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C655" w14:textId="00545C4D" w:rsidR="000A4B00" w:rsidRDefault="000A4B00" w:rsidP="000A4B00">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15</w:t>
      </w:r>
    </w:p>
    <w:p w14:paraId="46037C0F" w14:textId="0B780BEA" w:rsidR="00E423D0" w:rsidRPr="000A4B00" w:rsidRDefault="0080438B" w:rsidP="000A4B00">
      <w:pPr>
        <w:pStyle w:val="a7"/>
        <w:jc w:val="center"/>
        <w:rPr>
          <w:rFonts w:ascii="Times New Roman" w:hAnsi="Times New Roman" w:cs="Times New Roman"/>
          <w:b/>
          <w:bCs/>
          <w:sz w:val="24"/>
          <w:szCs w:val="24"/>
          <w:lang w:val="uk-UA"/>
        </w:rPr>
      </w:pPr>
      <w:r w:rsidRPr="000A4B00">
        <w:rPr>
          <w:rFonts w:ascii="Times New Roman" w:hAnsi="Times New Roman" w:cs="Times New Roman"/>
          <w:b/>
          <w:bCs/>
          <w:sz w:val="24"/>
          <w:szCs w:val="24"/>
          <w:lang w:val="uk-UA"/>
        </w:rPr>
        <w:t>ПАМ</w:t>
      </w:r>
      <w:r w:rsidRPr="000A4B00">
        <w:rPr>
          <w:rFonts w:ascii="Times New Roman" w:hAnsi="Times New Roman" w:cs="Times New Roman"/>
          <w:b/>
          <w:bCs/>
          <w:sz w:val="24"/>
          <w:szCs w:val="24"/>
          <w:lang w:val="ru-RU"/>
        </w:rPr>
        <w:t>`</w:t>
      </w:r>
      <w:r w:rsidRPr="000A4B00">
        <w:rPr>
          <w:rFonts w:ascii="Times New Roman" w:hAnsi="Times New Roman" w:cs="Times New Roman"/>
          <w:b/>
          <w:bCs/>
          <w:sz w:val="24"/>
          <w:szCs w:val="24"/>
          <w:lang w:val="uk-UA"/>
        </w:rPr>
        <w:t>ЯТКА</w:t>
      </w:r>
    </w:p>
    <w:p w14:paraId="40C3FCB6" w14:textId="0773125F" w:rsidR="0080438B" w:rsidRPr="000A4B00" w:rsidRDefault="0080438B" w:rsidP="000A4B00">
      <w:pPr>
        <w:pStyle w:val="a7"/>
        <w:jc w:val="center"/>
        <w:rPr>
          <w:rFonts w:ascii="Times New Roman" w:hAnsi="Times New Roman" w:cs="Times New Roman"/>
          <w:b/>
          <w:bCs/>
          <w:sz w:val="24"/>
          <w:szCs w:val="24"/>
          <w:lang w:val="uk-UA"/>
        </w:rPr>
      </w:pPr>
      <w:r w:rsidRPr="000A4B00">
        <w:rPr>
          <w:rFonts w:ascii="Times New Roman" w:hAnsi="Times New Roman" w:cs="Times New Roman"/>
          <w:b/>
          <w:bCs/>
          <w:sz w:val="24"/>
          <w:szCs w:val="24"/>
          <w:lang w:val="uk-UA"/>
        </w:rPr>
        <w:t xml:space="preserve">щодо визначення термінів, які використовуються </w:t>
      </w:r>
      <w:r w:rsidR="00A901DC" w:rsidRPr="000A4B00">
        <w:rPr>
          <w:rFonts w:ascii="Times New Roman" w:hAnsi="Times New Roman" w:cs="Times New Roman"/>
          <w:b/>
          <w:bCs/>
          <w:sz w:val="24"/>
          <w:szCs w:val="24"/>
          <w:lang w:val="uk-UA"/>
        </w:rPr>
        <w:t>під час</w:t>
      </w:r>
      <w:r w:rsidRPr="000A4B00">
        <w:rPr>
          <w:rFonts w:ascii="Times New Roman" w:hAnsi="Times New Roman" w:cs="Times New Roman"/>
          <w:b/>
          <w:bCs/>
          <w:sz w:val="24"/>
          <w:szCs w:val="24"/>
          <w:lang w:val="uk-UA"/>
        </w:rPr>
        <w:t xml:space="preserve"> </w:t>
      </w:r>
      <w:r w:rsidR="00A901DC" w:rsidRPr="000A4B00">
        <w:rPr>
          <w:rFonts w:ascii="Times New Roman" w:hAnsi="Times New Roman" w:cs="Times New Roman"/>
          <w:b/>
          <w:bCs/>
          <w:sz w:val="24"/>
          <w:szCs w:val="24"/>
          <w:lang w:val="uk-UA"/>
        </w:rPr>
        <w:t>надання Банку інформації</w:t>
      </w:r>
      <w:r w:rsidRPr="000A4B00">
        <w:rPr>
          <w:rFonts w:ascii="Times New Roman" w:hAnsi="Times New Roman" w:cs="Times New Roman"/>
          <w:b/>
          <w:bCs/>
          <w:sz w:val="24"/>
          <w:szCs w:val="24"/>
          <w:lang w:val="uk-UA"/>
        </w:rPr>
        <w:t>,</w:t>
      </w:r>
    </w:p>
    <w:p w14:paraId="1CFAFDF8" w14:textId="070A1024" w:rsidR="0080438B" w:rsidRPr="00814FB7" w:rsidRDefault="0080438B" w:rsidP="000A4B00">
      <w:pPr>
        <w:pStyle w:val="a7"/>
        <w:jc w:val="center"/>
        <w:rPr>
          <w:lang w:val="uk-UA"/>
        </w:rPr>
      </w:pPr>
      <w:r w:rsidRPr="000A4B00">
        <w:rPr>
          <w:rFonts w:ascii="Times New Roman" w:hAnsi="Times New Roman" w:cs="Times New Roman"/>
          <w:b/>
          <w:bCs/>
          <w:sz w:val="24"/>
          <w:szCs w:val="24"/>
          <w:lang w:val="uk-UA"/>
        </w:rPr>
        <w:t xml:space="preserve">з метою уникнення неоднозначного їх </w:t>
      </w:r>
      <w:r w:rsidR="0017290E" w:rsidRPr="000A4B00">
        <w:rPr>
          <w:rFonts w:ascii="Times New Roman" w:hAnsi="Times New Roman" w:cs="Times New Roman"/>
          <w:b/>
          <w:bCs/>
          <w:sz w:val="24"/>
          <w:szCs w:val="24"/>
          <w:lang w:val="uk-UA"/>
        </w:rPr>
        <w:t>трактування</w:t>
      </w:r>
    </w:p>
    <w:p w14:paraId="35F67697" w14:textId="77777777" w:rsidR="000A4B00" w:rsidRPr="000A4B00" w:rsidRDefault="000A4B00" w:rsidP="0006125D">
      <w:pPr>
        <w:pStyle w:val="a7"/>
        <w:ind w:left="-567" w:firstLine="567"/>
        <w:jc w:val="center"/>
        <w:rPr>
          <w:rFonts w:ascii="Times New Roman" w:hAnsi="Times New Roman" w:cs="Times New Roman"/>
          <w:b/>
          <w:bCs/>
          <w:u w:val="single"/>
        </w:rPr>
      </w:pPr>
    </w:p>
    <w:p w14:paraId="5E460B12" w14:textId="4301C52F" w:rsidR="0006125D" w:rsidRPr="00814FB7" w:rsidRDefault="0006125D" w:rsidP="0006125D">
      <w:pPr>
        <w:pStyle w:val="a7"/>
        <w:ind w:left="-567" w:firstLine="567"/>
        <w:jc w:val="center"/>
        <w:rPr>
          <w:rFonts w:ascii="Times New Roman" w:hAnsi="Times New Roman" w:cs="Times New Roman"/>
          <w:b/>
          <w:bCs/>
          <w:sz w:val="24"/>
          <w:szCs w:val="24"/>
          <w:u w:val="single"/>
          <w:lang w:val="uk-UA"/>
        </w:rPr>
      </w:pPr>
      <w:r w:rsidRPr="00814FB7">
        <w:rPr>
          <w:rFonts w:ascii="Times New Roman" w:hAnsi="Times New Roman" w:cs="Times New Roman"/>
          <w:b/>
          <w:bCs/>
          <w:sz w:val="24"/>
          <w:szCs w:val="24"/>
          <w:u w:val="single"/>
        </w:rPr>
        <w:t>FATCA</w:t>
      </w:r>
    </w:p>
    <w:p w14:paraId="1C6235D2" w14:textId="77777777" w:rsidR="00814FB7" w:rsidRDefault="00814FB7" w:rsidP="0017290E">
      <w:pPr>
        <w:pStyle w:val="a7"/>
        <w:ind w:left="-567" w:firstLine="567"/>
        <w:jc w:val="both"/>
        <w:rPr>
          <w:rFonts w:ascii="Times New Roman" w:hAnsi="Times New Roman" w:cs="Times New Roman"/>
          <w:lang w:val="uk-UA"/>
        </w:rPr>
      </w:pPr>
    </w:p>
    <w:p w14:paraId="3E4C20EE" w14:textId="5CB8109D" w:rsidR="00A82183" w:rsidRPr="00814FB7" w:rsidRDefault="0017290E" w:rsidP="0017290E">
      <w:pPr>
        <w:pStyle w:val="a7"/>
        <w:ind w:left="-567" w:firstLine="567"/>
        <w:jc w:val="both"/>
        <w:rPr>
          <w:rFonts w:ascii="Times New Roman" w:hAnsi="Times New Roman" w:cs="Times New Roman"/>
        </w:rPr>
      </w:pPr>
      <w:r w:rsidRPr="00814FB7">
        <w:rPr>
          <w:rFonts w:ascii="Times New Roman" w:hAnsi="Times New Roman" w:cs="Times New Roman"/>
          <w:lang w:val="uk-UA"/>
        </w:rPr>
        <w:t>М</w:t>
      </w:r>
      <w:r w:rsidR="00132EAA" w:rsidRPr="00814FB7">
        <w:rPr>
          <w:rFonts w:ascii="Times New Roman" w:hAnsi="Times New Roman" w:cs="Times New Roman"/>
        </w:rPr>
        <w:t xml:space="preserve">iж </w:t>
      </w:r>
      <w:r w:rsidR="00A82183" w:rsidRPr="00814FB7">
        <w:rPr>
          <w:rFonts w:ascii="Times New Roman" w:hAnsi="Times New Roman" w:cs="Times New Roman"/>
        </w:rPr>
        <w:t xml:space="preserve">Урядом України та Урядом Сполучених Штатів Америки </w:t>
      </w:r>
      <w:r w:rsidR="00132EAA" w:rsidRPr="00814FB7">
        <w:rPr>
          <w:rFonts w:ascii="Times New Roman" w:hAnsi="Times New Roman" w:cs="Times New Roman"/>
        </w:rPr>
        <w:t xml:space="preserve">вчинено Угоду </w:t>
      </w:r>
      <w:r w:rsidR="00A82183" w:rsidRPr="00814FB7">
        <w:rPr>
          <w:rFonts w:ascii="Times New Roman" w:hAnsi="Times New Roman" w:cs="Times New Roman"/>
        </w:rPr>
        <w:t>для поліпшення виконання податкових правил й застосування положень Закону США “Про податкові вимоги до іноземних рахунків” (FATCA</w:t>
      </w:r>
      <w:r w:rsidR="008A3464" w:rsidRPr="00814FB7">
        <w:rPr>
          <w:rFonts w:ascii="Times New Roman" w:hAnsi="Times New Roman" w:cs="Times New Roman"/>
        </w:rPr>
        <w:t>)</w:t>
      </w:r>
      <w:r w:rsidR="00DE69C3" w:rsidRPr="00814FB7">
        <w:rPr>
          <w:rFonts w:ascii="Times New Roman" w:hAnsi="Times New Roman" w:cs="Times New Roman"/>
        </w:rPr>
        <w:t>.</w:t>
      </w:r>
    </w:p>
    <w:p w14:paraId="679F3135" w14:textId="0179A23F" w:rsidR="004B618E" w:rsidRPr="00814FB7" w:rsidRDefault="004B618E" w:rsidP="0017290E">
      <w:pPr>
        <w:pStyle w:val="a7"/>
        <w:ind w:left="-567" w:firstLine="567"/>
        <w:jc w:val="both"/>
        <w:rPr>
          <w:rFonts w:ascii="Times New Roman" w:hAnsi="Times New Roman" w:cs="Times New Roman"/>
          <w:lang w:val="uk-UA"/>
        </w:rPr>
      </w:pPr>
      <w:r w:rsidRPr="00814FB7">
        <w:rPr>
          <w:rFonts w:ascii="Times New Roman" w:hAnsi="Times New Roman" w:cs="Times New Roman"/>
        </w:rPr>
        <w:t xml:space="preserve">FATCA </w:t>
      </w:r>
      <w:r w:rsidR="00132EAA" w:rsidRPr="00814FB7">
        <w:rPr>
          <w:rFonts w:ascii="Times New Roman" w:hAnsi="Times New Roman" w:cs="Times New Roman"/>
        </w:rPr>
        <w:t xml:space="preserve">спрямована на виявлення, запобігання та припинення ухилення вiд сплати податкiв громадянами та юридичними особами, що </w:t>
      </w:r>
      <w:r w:rsidR="00132EAA" w:rsidRPr="00814FB7">
        <w:rPr>
          <w:rFonts w:ascii="Times New Roman" w:hAnsi="Times New Roman" w:cs="Times New Roman"/>
          <w:u w:val="single"/>
        </w:rPr>
        <w:t>є податковими резидентами США</w:t>
      </w:r>
      <w:r w:rsidR="00132EAA" w:rsidRPr="00814FB7">
        <w:rPr>
          <w:rFonts w:ascii="Times New Roman" w:hAnsi="Times New Roman" w:cs="Times New Roman"/>
        </w:rPr>
        <w:t>, здiйсненого шляхом прямого або опосередкованого розмiщення коштiв за межами юрисдикції США через неамериканськi фiнансовi установи.</w:t>
      </w:r>
      <w:r w:rsidR="0006125D" w:rsidRPr="00814FB7">
        <w:rPr>
          <w:rFonts w:ascii="Times New Roman" w:hAnsi="Times New Roman" w:cs="Times New Roman"/>
          <w:lang w:val="uk-UA"/>
        </w:rPr>
        <w:t xml:space="preserve"> Банк </w:t>
      </w:r>
      <w:proofErr w:type="spellStart"/>
      <w:r w:rsidR="0006125D" w:rsidRPr="00814FB7">
        <w:rPr>
          <w:rFonts w:ascii="Times New Roman" w:hAnsi="Times New Roman" w:cs="Times New Roman"/>
          <w:lang w:val="uk-UA"/>
        </w:rPr>
        <w:t>зобов</w:t>
      </w:r>
      <w:proofErr w:type="spellEnd"/>
      <w:r w:rsidR="0006125D" w:rsidRPr="00814FB7">
        <w:rPr>
          <w:rFonts w:ascii="Times New Roman" w:hAnsi="Times New Roman" w:cs="Times New Roman"/>
          <w:lang w:val="ru-RU"/>
        </w:rPr>
        <w:t>`</w:t>
      </w:r>
      <w:proofErr w:type="spellStart"/>
      <w:r w:rsidR="0006125D" w:rsidRPr="00814FB7">
        <w:rPr>
          <w:rFonts w:ascii="Times New Roman" w:hAnsi="Times New Roman" w:cs="Times New Roman"/>
          <w:lang w:val="uk-UA"/>
        </w:rPr>
        <w:t>язаний</w:t>
      </w:r>
      <w:proofErr w:type="spellEnd"/>
      <w:r w:rsidR="0006125D" w:rsidRPr="00814FB7">
        <w:rPr>
          <w:rFonts w:ascii="Times New Roman" w:hAnsi="Times New Roman" w:cs="Times New Roman"/>
          <w:lang w:val="uk-UA"/>
        </w:rPr>
        <w:t xml:space="preserve"> щорічно подавати звіт про такі підзвітні рахунки.</w:t>
      </w:r>
    </w:p>
    <w:p w14:paraId="2EFEE304" w14:textId="2E5B7F54" w:rsidR="004B618E" w:rsidRPr="00814FB7" w:rsidRDefault="004B618E" w:rsidP="0017290E">
      <w:pPr>
        <w:pStyle w:val="a7"/>
        <w:ind w:left="-567" w:firstLine="567"/>
        <w:jc w:val="both"/>
        <w:rPr>
          <w:rFonts w:ascii="Times New Roman" w:hAnsi="Times New Roman" w:cs="Times New Roman"/>
          <w:lang w:val="uk-UA"/>
        </w:rPr>
      </w:pPr>
      <w:r w:rsidRPr="00814FB7">
        <w:rPr>
          <w:rFonts w:ascii="Times New Roman" w:hAnsi="Times New Roman" w:cs="Times New Roman"/>
          <w:b/>
          <w:bCs/>
          <w:lang w:val="uk-UA"/>
        </w:rPr>
        <w:t>Фізичні особи</w:t>
      </w:r>
      <w:r w:rsidR="0017290E" w:rsidRPr="00814FB7">
        <w:rPr>
          <w:rFonts w:ascii="Times New Roman" w:hAnsi="Times New Roman" w:cs="Times New Roman"/>
          <w:b/>
          <w:bCs/>
          <w:lang w:val="uk-UA"/>
        </w:rPr>
        <w:t>,</w:t>
      </w:r>
      <w:r w:rsidRPr="00814FB7">
        <w:rPr>
          <w:rFonts w:ascii="Times New Roman" w:hAnsi="Times New Roman" w:cs="Times New Roman"/>
          <w:b/>
          <w:bCs/>
          <w:lang w:val="uk-UA"/>
        </w:rPr>
        <w:t xml:space="preserve"> </w:t>
      </w:r>
      <w:r w:rsidR="00803223" w:rsidRPr="00814FB7">
        <w:rPr>
          <w:rFonts w:ascii="Times New Roman" w:hAnsi="Times New Roman" w:cs="Times New Roman"/>
          <w:b/>
          <w:bCs/>
          <w:lang w:val="uk-UA"/>
        </w:rPr>
        <w:t xml:space="preserve">фізичні особи-підприємці та </w:t>
      </w:r>
      <w:proofErr w:type="spellStart"/>
      <w:r w:rsidR="00803223" w:rsidRPr="00814FB7">
        <w:rPr>
          <w:rFonts w:ascii="Times New Roman" w:hAnsi="Times New Roman" w:cs="Times New Roman"/>
          <w:b/>
          <w:bCs/>
          <w:lang w:val="uk-UA"/>
        </w:rPr>
        <w:t>самозайняті</w:t>
      </w:r>
      <w:proofErr w:type="spellEnd"/>
      <w:r w:rsidR="00803223" w:rsidRPr="00814FB7">
        <w:rPr>
          <w:rFonts w:ascii="Times New Roman" w:hAnsi="Times New Roman" w:cs="Times New Roman"/>
          <w:b/>
          <w:bCs/>
          <w:lang w:val="uk-UA"/>
        </w:rPr>
        <w:t xml:space="preserve"> особи, що ведуть незалежну професійну діяльність</w:t>
      </w:r>
      <w:r w:rsidR="0017290E" w:rsidRPr="00814FB7">
        <w:rPr>
          <w:rFonts w:ascii="Times New Roman" w:hAnsi="Times New Roman" w:cs="Times New Roman"/>
          <w:lang w:val="uk-UA"/>
        </w:rPr>
        <w:t>,</w:t>
      </w:r>
      <w:r w:rsidR="00803223" w:rsidRPr="00814FB7">
        <w:rPr>
          <w:rFonts w:ascii="Times New Roman" w:hAnsi="Times New Roman" w:cs="Times New Roman"/>
          <w:lang w:val="uk-UA"/>
        </w:rPr>
        <w:t xml:space="preserve"> </w:t>
      </w:r>
      <w:r w:rsidRPr="00814FB7">
        <w:rPr>
          <w:rFonts w:ascii="Times New Roman" w:hAnsi="Times New Roman" w:cs="Times New Roman"/>
          <w:u w:val="single"/>
          <w:lang w:val="uk-UA"/>
        </w:rPr>
        <w:t>визнаються податковими резидентами США</w:t>
      </w:r>
      <w:r w:rsidRPr="00814FB7">
        <w:rPr>
          <w:rFonts w:ascii="Times New Roman" w:hAnsi="Times New Roman" w:cs="Times New Roman"/>
          <w:lang w:val="uk-UA"/>
        </w:rPr>
        <w:t xml:space="preserve">, якщо виконується одна з </w:t>
      </w:r>
      <w:r w:rsidR="00803223" w:rsidRPr="00814FB7">
        <w:rPr>
          <w:rFonts w:ascii="Times New Roman" w:hAnsi="Times New Roman" w:cs="Times New Roman"/>
          <w:lang w:val="uk-UA"/>
        </w:rPr>
        <w:t>наступн</w:t>
      </w:r>
      <w:r w:rsidRPr="00814FB7">
        <w:rPr>
          <w:rFonts w:ascii="Times New Roman" w:hAnsi="Times New Roman" w:cs="Times New Roman"/>
          <w:lang w:val="uk-UA"/>
        </w:rPr>
        <w:t>их умов:</w:t>
      </w:r>
    </w:p>
    <w:p w14:paraId="0357E19B" w14:textId="77777777" w:rsidR="004B618E" w:rsidRPr="004B618E" w:rsidRDefault="004B618E" w:rsidP="0017290E">
      <w:pPr>
        <w:numPr>
          <w:ilvl w:val="0"/>
          <w:numId w:val="3"/>
        </w:numPr>
        <w:shd w:val="clear" w:color="auto" w:fill="FFFFFF"/>
        <w:spacing w:after="0" w:line="240" w:lineRule="auto"/>
        <w:jc w:val="both"/>
        <w:rPr>
          <w:rFonts w:ascii="Times New Roman" w:eastAsia="Times New Roman" w:hAnsi="Times New Roman" w:cs="Times New Roman"/>
        </w:rPr>
      </w:pPr>
      <w:r w:rsidRPr="004B618E">
        <w:rPr>
          <w:rFonts w:ascii="Times New Roman" w:eastAsia="Times New Roman" w:hAnsi="Times New Roman" w:cs="Times New Roman"/>
        </w:rPr>
        <w:t>фізична особа є громадянином США;</w:t>
      </w:r>
    </w:p>
    <w:p w14:paraId="5D769FEB" w14:textId="0233BBF1" w:rsidR="004B618E" w:rsidRPr="004B618E" w:rsidRDefault="004B618E" w:rsidP="0017290E">
      <w:pPr>
        <w:numPr>
          <w:ilvl w:val="0"/>
          <w:numId w:val="3"/>
        </w:numPr>
        <w:shd w:val="clear" w:color="auto" w:fill="FFFFFF"/>
        <w:spacing w:after="0" w:line="240" w:lineRule="auto"/>
        <w:jc w:val="both"/>
        <w:rPr>
          <w:rFonts w:ascii="Times New Roman" w:eastAsia="Times New Roman" w:hAnsi="Times New Roman" w:cs="Times New Roman"/>
        </w:rPr>
      </w:pPr>
      <w:r w:rsidRPr="004B618E">
        <w:rPr>
          <w:rFonts w:ascii="Times New Roman" w:eastAsia="Times New Roman" w:hAnsi="Times New Roman" w:cs="Times New Roman"/>
        </w:rPr>
        <w:t>фізична особа має дозвіл на постійне перебування в США («Green Card»);</w:t>
      </w:r>
    </w:p>
    <w:p w14:paraId="2778353E" w14:textId="1F4C7C31" w:rsidR="00803223" w:rsidRPr="003965AE" w:rsidRDefault="004B618E" w:rsidP="003965AE">
      <w:pPr>
        <w:numPr>
          <w:ilvl w:val="0"/>
          <w:numId w:val="3"/>
        </w:numPr>
        <w:shd w:val="clear" w:color="auto" w:fill="FFFFFF"/>
        <w:spacing w:after="0" w:line="240" w:lineRule="auto"/>
        <w:jc w:val="both"/>
        <w:rPr>
          <w:rFonts w:ascii="Times New Roman" w:eastAsia="Times New Roman" w:hAnsi="Times New Roman" w:cs="Times New Roman"/>
        </w:rPr>
      </w:pPr>
      <w:r w:rsidRPr="004B618E">
        <w:rPr>
          <w:rFonts w:ascii="Times New Roman" w:eastAsia="Times New Roman" w:hAnsi="Times New Roman" w:cs="Times New Roman"/>
        </w:rPr>
        <w:t>фізична особа відповідає критеріям «</w:t>
      </w:r>
      <w:r w:rsidR="00803223" w:rsidRPr="00814FB7">
        <w:rPr>
          <w:rFonts w:ascii="Times New Roman" w:eastAsia="Times New Roman" w:hAnsi="Times New Roman" w:cs="Times New Roman"/>
        </w:rPr>
        <w:t>довгостроков</w:t>
      </w:r>
      <w:r w:rsidRPr="004B618E">
        <w:rPr>
          <w:rFonts w:ascii="Times New Roman" w:eastAsia="Times New Roman" w:hAnsi="Times New Roman" w:cs="Times New Roman"/>
        </w:rPr>
        <w:t xml:space="preserve">ого перебування», а саме: фізична особа визнається податковим резидентом США, якщо вона перебувала на території США не менше 31 дня протягом поточного календарного року і не менше 183 днів протягом 3 </w:t>
      </w:r>
      <w:r w:rsidR="00803223" w:rsidRPr="00814FB7">
        <w:rPr>
          <w:rFonts w:ascii="Times New Roman" w:eastAsia="Times New Roman" w:hAnsi="Times New Roman" w:cs="Times New Roman"/>
        </w:rPr>
        <w:t xml:space="preserve">останніх </w:t>
      </w:r>
      <w:r w:rsidRPr="004B618E">
        <w:rPr>
          <w:rFonts w:ascii="Times New Roman" w:eastAsia="Times New Roman" w:hAnsi="Times New Roman" w:cs="Times New Roman"/>
        </w:rPr>
        <w:t xml:space="preserve">років, включаючи поточний рік і два попередні роки. При цьому </w:t>
      </w:r>
      <w:r w:rsidR="00803223" w:rsidRPr="00814FB7">
        <w:rPr>
          <w:rFonts w:ascii="Times New Roman" w:eastAsia="Times New Roman" w:hAnsi="Times New Roman" w:cs="Times New Roman"/>
        </w:rPr>
        <w:t xml:space="preserve">для поточного року враховуються всі дні, проведені клієнтом у США, для минулого року – 1/3 днів, а для </w:t>
      </w:r>
      <w:r w:rsidR="00803223" w:rsidRPr="003965AE">
        <w:rPr>
          <w:rFonts w:ascii="Times New Roman" w:eastAsia="Times New Roman" w:hAnsi="Times New Roman" w:cs="Times New Roman"/>
        </w:rPr>
        <w:t>позаминулого року – 1/6 днів.</w:t>
      </w:r>
    </w:p>
    <w:p w14:paraId="1226BB9C" w14:textId="77777777" w:rsidR="000849E3" w:rsidRPr="000849E3" w:rsidRDefault="000849E3" w:rsidP="003965AE">
      <w:pPr>
        <w:pStyle w:val="a7"/>
        <w:ind w:left="-567" w:firstLine="567"/>
        <w:jc w:val="both"/>
        <w:rPr>
          <w:rFonts w:ascii="Times New Roman" w:hAnsi="Times New Roman" w:cs="Times New Roman"/>
          <w:sz w:val="10"/>
          <w:szCs w:val="10"/>
          <w:lang w:val="uk-UA"/>
        </w:rPr>
      </w:pPr>
    </w:p>
    <w:p w14:paraId="7A77AFE3" w14:textId="1E788F86" w:rsidR="003965AE" w:rsidRPr="003965AE" w:rsidRDefault="003965AE" w:rsidP="003965AE">
      <w:pPr>
        <w:pStyle w:val="a7"/>
        <w:ind w:left="-567" w:firstLine="567"/>
        <w:jc w:val="both"/>
        <w:rPr>
          <w:rFonts w:ascii="Times New Roman" w:hAnsi="Times New Roman" w:cs="Times New Roman"/>
          <w:lang w:val="uk-UA"/>
        </w:rPr>
      </w:pPr>
      <w:r w:rsidRPr="003965AE">
        <w:rPr>
          <w:rFonts w:ascii="Times New Roman" w:hAnsi="Times New Roman" w:cs="Times New Roman"/>
          <w:lang w:val="uk-UA"/>
        </w:rPr>
        <w:t xml:space="preserve">Ознаки </w:t>
      </w:r>
      <w:r w:rsidRPr="003965AE">
        <w:rPr>
          <w:rFonts w:ascii="Times New Roman" w:hAnsi="Times New Roman" w:cs="Times New Roman"/>
          <w:u w:val="single"/>
          <w:lang w:val="uk-UA"/>
        </w:rPr>
        <w:t>можливого американського податкового резидента</w:t>
      </w:r>
      <w:r w:rsidRPr="003965AE">
        <w:rPr>
          <w:rFonts w:ascii="Times New Roman" w:hAnsi="Times New Roman" w:cs="Times New Roman"/>
          <w:lang w:val="uk-UA"/>
        </w:rPr>
        <w:t>:</w:t>
      </w:r>
    </w:p>
    <w:p w14:paraId="5CA39D36" w14:textId="77777777" w:rsidR="003965AE" w:rsidRPr="003965AE" w:rsidRDefault="003965AE" w:rsidP="003965AE">
      <w:pPr>
        <w:pStyle w:val="a7"/>
        <w:numPr>
          <w:ilvl w:val="0"/>
          <w:numId w:val="7"/>
        </w:numPr>
        <w:jc w:val="both"/>
        <w:rPr>
          <w:rFonts w:ascii="Times New Roman" w:hAnsi="Times New Roman" w:cs="Times New Roman"/>
          <w:lang w:val="uk-UA"/>
        </w:rPr>
      </w:pPr>
      <w:r w:rsidRPr="003965AE">
        <w:rPr>
          <w:rFonts w:ascii="Times New Roman" w:hAnsi="Times New Roman" w:cs="Times New Roman"/>
          <w:lang w:val="uk-UA"/>
        </w:rPr>
        <w:t>місце народження в США;</w:t>
      </w:r>
    </w:p>
    <w:p w14:paraId="0BD3034D" w14:textId="0545261B" w:rsidR="003965AE" w:rsidRPr="003965AE" w:rsidRDefault="003965AE" w:rsidP="003965AE">
      <w:pPr>
        <w:pStyle w:val="a7"/>
        <w:numPr>
          <w:ilvl w:val="0"/>
          <w:numId w:val="7"/>
        </w:numPr>
        <w:jc w:val="both"/>
        <w:rPr>
          <w:rFonts w:ascii="Times New Roman" w:hAnsi="Times New Roman" w:cs="Times New Roman"/>
          <w:lang w:val="uk-UA"/>
        </w:rPr>
      </w:pPr>
      <w:r w:rsidRPr="003965AE">
        <w:rPr>
          <w:rFonts w:ascii="Times New Roman" w:hAnsi="Times New Roman" w:cs="Times New Roman"/>
          <w:lang w:val="uk-UA"/>
        </w:rPr>
        <w:t xml:space="preserve">адреса </w:t>
      </w:r>
      <w:r w:rsidR="00D14A20">
        <w:rPr>
          <w:rFonts w:ascii="Times New Roman" w:hAnsi="Times New Roman" w:cs="Times New Roman"/>
          <w:lang w:val="uk-UA"/>
        </w:rPr>
        <w:t>проживання</w:t>
      </w:r>
      <w:r w:rsidRPr="003965AE">
        <w:rPr>
          <w:rFonts w:ascii="Times New Roman" w:hAnsi="Times New Roman" w:cs="Times New Roman"/>
          <w:lang w:val="uk-UA"/>
        </w:rPr>
        <w:t xml:space="preserve"> в США;</w:t>
      </w:r>
    </w:p>
    <w:p w14:paraId="39325CEB" w14:textId="1AFB2037" w:rsidR="003965AE" w:rsidRPr="003965AE" w:rsidRDefault="003965AE" w:rsidP="003965AE">
      <w:pPr>
        <w:pStyle w:val="a7"/>
        <w:numPr>
          <w:ilvl w:val="0"/>
          <w:numId w:val="7"/>
        </w:numPr>
        <w:jc w:val="both"/>
        <w:rPr>
          <w:rFonts w:ascii="Times New Roman" w:hAnsi="Times New Roman" w:cs="Times New Roman"/>
          <w:lang w:val="uk-UA"/>
        </w:rPr>
      </w:pPr>
      <w:r w:rsidRPr="003965AE">
        <w:rPr>
          <w:rFonts w:ascii="Times New Roman" w:hAnsi="Times New Roman" w:cs="Times New Roman"/>
          <w:lang w:val="uk-UA"/>
        </w:rPr>
        <w:t>поштова адрес</w:t>
      </w:r>
      <w:r w:rsidR="00D14A20">
        <w:rPr>
          <w:rFonts w:ascii="Times New Roman" w:hAnsi="Times New Roman" w:cs="Times New Roman"/>
          <w:lang w:val="uk-UA"/>
        </w:rPr>
        <w:t>а</w:t>
      </w:r>
      <w:r w:rsidRPr="003965AE">
        <w:rPr>
          <w:rFonts w:ascii="Times New Roman" w:hAnsi="Times New Roman" w:cs="Times New Roman"/>
          <w:lang w:val="uk-UA"/>
        </w:rPr>
        <w:t xml:space="preserve"> в США (в тому числі поштова скринька);</w:t>
      </w:r>
    </w:p>
    <w:p w14:paraId="5C2362D5" w14:textId="62CB077C" w:rsidR="003965AE" w:rsidRPr="003965AE" w:rsidRDefault="00D14A20" w:rsidP="003965AE">
      <w:pPr>
        <w:pStyle w:val="a7"/>
        <w:numPr>
          <w:ilvl w:val="0"/>
          <w:numId w:val="7"/>
        </w:numPr>
        <w:jc w:val="both"/>
        <w:rPr>
          <w:rFonts w:ascii="Times New Roman" w:hAnsi="Times New Roman" w:cs="Times New Roman"/>
          <w:lang w:val="uk-UA"/>
        </w:rPr>
      </w:pPr>
      <w:r>
        <w:rPr>
          <w:rFonts w:ascii="Times New Roman" w:hAnsi="Times New Roman" w:cs="Times New Roman"/>
          <w:lang w:val="uk-UA"/>
        </w:rPr>
        <w:t xml:space="preserve">діючий </w:t>
      </w:r>
      <w:r w:rsidR="003965AE" w:rsidRPr="003965AE">
        <w:rPr>
          <w:rFonts w:ascii="Times New Roman" w:hAnsi="Times New Roman" w:cs="Times New Roman"/>
          <w:lang w:val="uk-UA"/>
        </w:rPr>
        <w:t xml:space="preserve">телефонний номер </w:t>
      </w:r>
      <w:r>
        <w:rPr>
          <w:rFonts w:ascii="Times New Roman" w:hAnsi="Times New Roman" w:cs="Times New Roman"/>
          <w:lang w:val="uk-UA"/>
        </w:rPr>
        <w:t xml:space="preserve">в </w:t>
      </w:r>
      <w:r w:rsidR="003965AE" w:rsidRPr="003965AE">
        <w:rPr>
          <w:rFonts w:ascii="Times New Roman" w:hAnsi="Times New Roman" w:cs="Times New Roman"/>
          <w:lang w:val="uk-UA"/>
        </w:rPr>
        <w:t>США;</w:t>
      </w:r>
    </w:p>
    <w:p w14:paraId="54937FD0" w14:textId="61326D99" w:rsidR="003965AE" w:rsidRPr="003965AE" w:rsidRDefault="003965AE" w:rsidP="003965AE">
      <w:pPr>
        <w:pStyle w:val="a7"/>
        <w:numPr>
          <w:ilvl w:val="0"/>
          <w:numId w:val="7"/>
        </w:numPr>
        <w:jc w:val="both"/>
        <w:rPr>
          <w:rFonts w:ascii="Times New Roman" w:hAnsi="Times New Roman" w:cs="Times New Roman"/>
          <w:lang w:val="uk-UA"/>
        </w:rPr>
      </w:pPr>
      <w:r w:rsidRPr="003965AE">
        <w:rPr>
          <w:rFonts w:ascii="Times New Roman" w:hAnsi="Times New Roman" w:cs="Times New Roman"/>
          <w:lang w:val="uk-UA"/>
        </w:rPr>
        <w:t xml:space="preserve">постійно діючі інструкції </w:t>
      </w:r>
      <w:r w:rsidR="00D14A20" w:rsidRPr="00C629A4">
        <w:rPr>
          <w:rFonts w:ascii="Times New Roman" w:eastAsia="Times New Roman" w:hAnsi="Times New Roman" w:cs="Times New Roman"/>
          <w:color w:val="333333"/>
          <w:sz w:val="24"/>
          <w:szCs w:val="24"/>
          <w:lang w:eastAsia="ru-RU"/>
        </w:rPr>
        <w:t xml:space="preserve">щодо переказу грошових коштів на рахунок, що обслуговується в </w:t>
      </w:r>
      <w:r w:rsidR="00D14A20">
        <w:rPr>
          <w:rFonts w:ascii="Times New Roman" w:eastAsia="Times New Roman" w:hAnsi="Times New Roman" w:cs="Times New Roman"/>
          <w:color w:val="333333"/>
          <w:sz w:val="24"/>
          <w:szCs w:val="24"/>
          <w:lang w:val="uk-UA" w:eastAsia="ru-RU"/>
        </w:rPr>
        <w:t>США</w:t>
      </w:r>
      <w:r w:rsidRPr="003965AE">
        <w:rPr>
          <w:rFonts w:ascii="Times New Roman" w:hAnsi="Times New Roman" w:cs="Times New Roman"/>
          <w:lang w:val="uk-UA"/>
        </w:rPr>
        <w:t>;</w:t>
      </w:r>
    </w:p>
    <w:p w14:paraId="544526A3" w14:textId="6DBC6B6A" w:rsidR="003965AE" w:rsidRDefault="00D14A20" w:rsidP="00D14A20">
      <w:pPr>
        <w:pStyle w:val="a7"/>
        <w:numPr>
          <w:ilvl w:val="0"/>
          <w:numId w:val="7"/>
        </w:numPr>
        <w:jc w:val="both"/>
        <w:rPr>
          <w:rFonts w:ascii="Times New Roman" w:hAnsi="Times New Roman" w:cs="Times New Roman"/>
          <w:lang w:val="uk-UA"/>
        </w:rPr>
      </w:pPr>
      <w:r>
        <w:rPr>
          <w:rFonts w:ascii="Times New Roman" w:hAnsi="Times New Roman" w:cs="Times New Roman"/>
          <w:lang w:val="uk-UA"/>
        </w:rPr>
        <w:t xml:space="preserve">діюча </w:t>
      </w:r>
      <w:r w:rsidR="003965AE" w:rsidRPr="003965AE">
        <w:rPr>
          <w:rFonts w:ascii="Times New Roman" w:hAnsi="Times New Roman" w:cs="Times New Roman"/>
          <w:lang w:val="uk-UA"/>
        </w:rPr>
        <w:t>довіреність</w:t>
      </w:r>
      <w:r>
        <w:rPr>
          <w:rFonts w:ascii="Times New Roman" w:hAnsi="Times New Roman" w:cs="Times New Roman"/>
          <w:lang w:val="uk-UA"/>
        </w:rPr>
        <w:t xml:space="preserve"> або право підпису</w:t>
      </w:r>
      <w:r w:rsidR="003965AE" w:rsidRPr="003965AE">
        <w:rPr>
          <w:rFonts w:ascii="Times New Roman" w:hAnsi="Times New Roman" w:cs="Times New Roman"/>
          <w:lang w:val="uk-UA"/>
        </w:rPr>
        <w:t xml:space="preserve">, видана особі з </w:t>
      </w:r>
      <w:proofErr w:type="spellStart"/>
      <w:r w:rsidR="003965AE" w:rsidRPr="003965AE">
        <w:rPr>
          <w:rFonts w:ascii="Times New Roman" w:hAnsi="Times New Roman" w:cs="Times New Roman"/>
          <w:lang w:val="uk-UA"/>
        </w:rPr>
        <w:t>адресою</w:t>
      </w:r>
      <w:proofErr w:type="spellEnd"/>
      <w:r w:rsidR="003965AE" w:rsidRPr="003965AE">
        <w:rPr>
          <w:rFonts w:ascii="Times New Roman" w:hAnsi="Times New Roman" w:cs="Times New Roman"/>
          <w:lang w:val="uk-UA"/>
        </w:rPr>
        <w:t xml:space="preserve"> в США</w:t>
      </w:r>
      <w:r>
        <w:rPr>
          <w:rFonts w:ascii="Times New Roman" w:hAnsi="Times New Roman" w:cs="Times New Roman"/>
          <w:lang w:val="uk-UA"/>
        </w:rPr>
        <w:t>.</w:t>
      </w:r>
    </w:p>
    <w:p w14:paraId="7071C2C2" w14:textId="77777777" w:rsidR="00D14A20" w:rsidRPr="00D14A20" w:rsidRDefault="00D14A20" w:rsidP="00D14A20">
      <w:pPr>
        <w:pStyle w:val="a7"/>
        <w:ind w:left="720"/>
        <w:jc w:val="both"/>
        <w:rPr>
          <w:rFonts w:ascii="Times New Roman" w:hAnsi="Times New Roman" w:cs="Times New Roman"/>
          <w:lang w:val="uk-UA"/>
        </w:rPr>
      </w:pPr>
    </w:p>
    <w:p w14:paraId="5309F90D" w14:textId="77777777" w:rsidR="00803223" w:rsidRPr="00803223" w:rsidRDefault="00803223" w:rsidP="0017290E">
      <w:pPr>
        <w:pStyle w:val="a7"/>
        <w:ind w:left="-567" w:firstLine="567"/>
        <w:jc w:val="both"/>
        <w:rPr>
          <w:rFonts w:ascii="Times New Roman" w:hAnsi="Times New Roman" w:cs="Times New Roman"/>
          <w:lang w:val="uk-UA"/>
        </w:rPr>
      </w:pPr>
      <w:r w:rsidRPr="00803223">
        <w:rPr>
          <w:rFonts w:ascii="Times New Roman" w:hAnsi="Times New Roman" w:cs="Times New Roman"/>
          <w:lang w:val="uk-UA"/>
        </w:rPr>
        <w:t xml:space="preserve">Відповідно до FATCA, </w:t>
      </w:r>
      <w:r w:rsidRPr="00803223">
        <w:rPr>
          <w:rFonts w:ascii="Times New Roman" w:hAnsi="Times New Roman" w:cs="Times New Roman"/>
          <w:b/>
          <w:bCs/>
          <w:lang w:val="uk-UA"/>
        </w:rPr>
        <w:t>юридичні особи</w:t>
      </w:r>
      <w:r w:rsidRPr="00803223">
        <w:rPr>
          <w:rFonts w:ascii="Times New Roman" w:hAnsi="Times New Roman" w:cs="Times New Roman"/>
          <w:lang w:val="uk-UA"/>
        </w:rPr>
        <w:t xml:space="preserve"> </w:t>
      </w:r>
      <w:r w:rsidRPr="00803223">
        <w:rPr>
          <w:rFonts w:ascii="Times New Roman" w:hAnsi="Times New Roman" w:cs="Times New Roman"/>
          <w:u w:val="single"/>
          <w:lang w:val="uk-UA"/>
        </w:rPr>
        <w:t>визнаються податковими резидентами США</w:t>
      </w:r>
      <w:r w:rsidRPr="00803223">
        <w:rPr>
          <w:rFonts w:ascii="Times New Roman" w:hAnsi="Times New Roman" w:cs="Times New Roman"/>
          <w:lang w:val="uk-UA"/>
        </w:rPr>
        <w:t>, якщо виконується одна з таких умов:</w:t>
      </w:r>
    </w:p>
    <w:p w14:paraId="40A4393F" w14:textId="77777777" w:rsidR="00803223" w:rsidRPr="00803223" w:rsidRDefault="00803223" w:rsidP="0017290E">
      <w:pPr>
        <w:numPr>
          <w:ilvl w:val="0"/>
          <w:numId w:val="3"/>
        </w:numPr>
        <w:shd w:val="clear" w:color="auto" w:fill="FFFFFF"/>
        <w:spacing w:after="0" w:line="240" w:lineRule="auto"/>
        <w:jc w:val="both"/>
        <w:rPr>
          <w:rFonts w:ascii="Times New Roman" w:eastAsia="Times New Roman" w:hAnsi="Times New Roman" w:cs="Times New Roman"/>
        </w:rPr>
      </w:pPr>
      <w:r w:rsidRPr="00803223">
        <w:rPr>
          <w:rFonts w:ascii="Times New Roman" w:eastAsia="Times New Roman" w:hAnsi="Times New Roman" w:cs="Times New Roman"/>
        </w:rPr>
        <w:t>юридична особа зареєстрована/заснована на території США;</w:t>
      </w:r>
    </w:p>
    <w:p w14:paraId="7734F156" w14:textId="06880E66" w:rsidR="00803223" w:rsidRPr="00803223" w:rsidRDefault="00803223" w:rsidP="0017290E">
      <w:pPr>
        <w:numPr>
          <w:ilvl w:val="0"/>
          <w:numId w:val="3"/>
        </w:numPr>
        <w:shd w:val="clear" w:color="auto" w:fill="FFFFFF"/>
        <w:spacing w:after="0" w:line="240" w:lineRule="auto"/>
        <w:jc w:val="both"/>
        <w:rPr>
          <w:rFonts w:ascii="Times New Roman" w:eastAsia="Times New Roman" w:hAnsi="Times New Roman" w:cs="Times New Roman"/>
        </w:rPr>
      </w:pPr>
      <w:r w:rsidRPr="00803223">
        <w:rPr>
          <w:rFonts w:ascii="Times New Roman" w:eastAsia="Times New Roman" w:hAnsi="Times New Roman" w:cs="Times New Roman"/>
        </w:rPr>
        <w:t>юридична особа зареєстрована/заснована не на території США</w:t>
      </w:r>
      <w:r w:rsidR="00132EAA" w:rsidRPr="00814FB7">
        <w:rPr>
          <w:rFonts w:ascii="Times New Roman" w:eastAsia="Times New Roman" w:hAnsi="Times New Roman" w:cs="Times New Roman"/>
          <w:lang w:val="uk-UA"/>
        </w:rPr>
        <w:t xml:space="preserve">, </w:t>
      </w:r>
      <w:r w:rsidR="005E1332" w:rsidRPr="00814FB7">
        <w:rPr>
          <w:rFonts w:ascii="Times New Roman" w:hAnsi="Times New Roman" w:cs="Times New Roman"/>
          <w:shd w:val="clear" w:color="auto" w:fill="FFFFFF"/>
        </w:rPr>
        <w:t>кінцевими бенефіціарними власниками (контролерами)  яких є фізичні особи-нерезиденти (громадяни/резиденти США)</w:t>
      </w:r>
    </w:p>
    <w:p w14:paraId="451B6D13" w14:textId="157A2CA4" w:rsidR="00803223" w:rsidRPr="00814FB7" w:rsidRDefault="00803223" w:rsidP="0017290E">
      <w:pPr>
        <w:numPr>
          <w:ilvl w:val="0"/>
          <w:numId w:val="3"/>
        </w:numPr>
        <w:shd w:val="clear" w:color="auto" w:fill="FFFFFF"/>
        <w:spacing w:after="0" w:line="240" w:lineRule="auto"/>
        <w:jc w:val="both"/>
        <w:rPr>
          <w:rFonts w:ascii="Times New Roman" w:eastAsia="Times New Roman" w:hAnsi="Times New Roman" w:cs="Times New Roman"/>
        </w:rPr>
      </w:pPr>
      <w:r w:rsidRPr="00803223">
        <w:rPr>
          <w:rFonts w:ascii="Times New Roman" w:eastAsia="Times New Roman" w:hAnsi="Times New Roman" w:cs="Times New Roman"/>
        </w:rPr>
        <w:t>інше, відповідно до вимог FATCA.</w:t>
      </w:r>
    </w:p>
    <w:p w14:paraId="0874EEE1" w14:textId="726556A0" w:rsidR="005E1332" w:rsidRPr="00814FB7" w:rsidRDefault="005E1332" w:rsidP="0017290E">
      <w:pPr>
        <w:pStyle w:val="a7"/>
        <w:ind w:left="-567" w:firstLine="567"/>
        <w:jc w:val="both"/>
        <w:rPr>
          <w:rFonts w:ascii="Times New Roman" w:hAnsi="Times New Roman" w:cs="Times New Roman"/>
        </w:rPr>
      </w:pPr>
      <w:r w:rsidRPr="00814FB7">
        <w:rPr>
          <w:rFonts w:ascii="Times New Roman" w:hAnsi="Times New Roman" w:cs="Times New Roman"/>
        </w:rPr>
        <w:t>З метою визначення</w:t>
      </w:r>
      <w:r w:rsidR="0017290E" w:rsidRPr="00814FB7">
        <w:rPr>
          <w:rFonts w:ascii="Times New Roman" w:hAnsi="Times New Roman" w:cs="Times New Roman"/>
        </w:rPr>
        <w:t xml:space="preserve"> Вашої</w:t>
      </w:r>
      <w:r w:rsidRPr="00814FB7">
        <w:rPr>
          <w:rFonts w:ascii="Times New Roman" w:hAnsi="Times New Roman" w:cs="Times New Roman"/>
        </w:rPr>
        <w:t xml:space="preserve"> </w:t>
      </w:r>
      <w:r w:rsidR="00132EAA" w:rsidRPr="00814FB7">
        <w:rPr>
          <w:rFonts w:ascii="Times New Roman" w:hAnsi="Times New Roman" w:cs="Times New Roman"/>
        </w:rPr>
        <w:t>належності</w:t>
      </w:r>
      <w:r w:rsidRPr="00814FB7">
        <w:rPr>
          <w:rFonts w:ascii="Times New Roman" w:hAnsi="Times New Roman" w:cs="Times New Roman"/>
        </w:rPr>
        <w:t xml:space="preserve"> до податкових резидентів США</w:t>
      </w:r>
      <w:r w:rsidR="00132EAA" w:rsidRPr="00814FB7">
        <w:rPr>
          <w:rFonts w:ascii="Times New Roman" w:hAnsi="Times New Roman" w:cs="Times New Roman"/>
        </w:rPr>
        <w:t xml:space="preserve"> </w:t>
      </w:r>
      <w:r w:rsidRPr="00814FB7">
        <w:rPr>
          <w:rFonts w:ascii="Times New Roman" w:hAnsi="Times New Roman" w:cs="Times New Roman"/>
        </w:rPr>
        <w:t>просимо Вас заповнити одну з форм (W-9, W-8BEN, W-8BEN-E, W-8 IMY, W-8 EXP, W-8 ECI) Служби внутрішніх доходів США (IRS).</w:t>
      </w:r>
    </w:p>
    <w:p w14:paraId="53A70C1B" w14:textId="3DD16F8A" w:rsidR="0017290E" w:rsidRPr="00814FB7" w:rsidRDefault="0017290E" w:rsidP="0017290E">
      <w:pPr>
        <w:pStyle w:val="a7"/>
        <w:ind w:left="-567" w:firstLine="567"/>
        <w:jc w:val="both"/>
        <w:rPr>
          <w:rFonts w:ascii="Times New Roman" w:eastAsia="Times New Roman" w:hAnsi="Times New Roman" w:cs="Times New Roman"/>
          <w:color w:val="000000"/>
          <w:lang w:val="uk-UA"/>
        </w:rPr>
      </w:pPr>
      <w:r w:rsidRPr="00814FB7">
        <w:rPr>
          <w:rFonts w:ascii="Times New Roman" w:hAnsi="Times New Roman" w:cs="Times New Roman"/>
        </w:rPr>
        <w:t>Д</w:t>
      </w:r>
      <w:r w:rsidRPr="00132EAA">
        <w:rPr>
          <w:rFonts w:ascii="Times New Roman" w:hAnsi="Times New Roman" w:cs="Times New Roman"/>
        </w:rPr>
        <w:t>одатков</w:t>
      </w:r>
      <w:r w:rsidRPr="00814FB7">
        <w:rPr>
          <w:rFonts w:ascii="Times New Roman" w:hAnsi="Times New Roman" w:cs="Times New Roman"/>
        </w:rPr>
        <w:t>а</w:t>
      </w:r>
      <w:r w:rsidRPr="00132EAA">
        <w:rPr>
          <w:rFonts w:ascii="Times New Roman" w:hAnsi="Times New Roman" w:cs="Times New Roman"/>
        </w:rPr>
        <w:t xml:space="preserve"> iнформацi</w:t>
      </w:r>
      <w:r w:rsidRPr="00814FB7">
        <w:rPr>
          <w:rFonts w:ascii="Times New Roman" w:hAnsi="Times New Roman" w:cs="Times New Roman"/>
        </w:rPr>
        <w:t>я</w:t>
      </w:r>
      <w:r w:rsidRPr="00132EAA">
        <w:rPr>
          <w:rFonts w:ascii="Times New Roman" w:hAnsi="Times New Roman" w:cs="Times New Roman"/>
        </w:rPr>
        <w:t xml:space="preserve"> щодо вимог Закону США «Про податковi вимоги до iноземних рахункiв», перелiк форм та детальнi вимоги щодо їх заповнення наведено на офiцiйному сайтi Служби внутрiшнiх доходiв Департаменту казначейства США</w:t>
      </w:r>
      <w:r w:rsidRPr="00814FB7">
        <w:rPr>
          <w:rFonts w:ascii="Times New Roman" w:hAnsi="Times New Roman" w:cs="Times New Roman"/>
        </w:rPr>
        <w:t xml:space="preserve"> за посиланням:</w:t>
      </w:r>
      <w:r w:rsidRPr="00132EAA">
        <w:rPr>
          <w:rFonts w:ascii="Times New Roman" w:hAnsi="Times New Roman" w:cs="Times New Roman"/>
        </w:rPr>
        <w:t> </w:t>
      </w:r>
      <w:hyperlink r:id="rId7" w:tgtFrame="_blank" w:history="1">
        <w:r w:rsidRPr="00132EAA">
          <w:rPr>
            <w:rFonts w:ascii="Times New Roman" w:eastAsia="Times New Roman" w:hAnsi="Times New Roman" w:cs="Times New Roman"/>
            <w:color w:val="00829B"/>
            <w:u w:val="single"/>
            <w:bdr w:val="none" w:sz="0" w:space="0" w:color="auto" w:frame="1"/>
          </w:rPr>
          <w:t>https://www.irs.gov</w:t>
        </w:r>
      </w:hyperlink>
      <w:r w:rsidRPr="00814FB7">
        <w:rPr>
          <w:rFonts w:ascii="Times New Roman" w:eastAsia="Times New Roman" w:hAnsi="Times New Roman" w:cs="Times New Roman"/>
          <w:color w:val="000000"/>
          <w:lang w:val="uk-UA"/>
        </w:rPr>
        <w:t>.</w:t>
      </w:r>
    </w:p>
    <w:p w14:paraId="26B0CBFD" w14:textId="678E6DFE" w:rsidR="0017290E" w:rsidRPr="00814FB7" w:rsidRDefault="0017290E" w:rsidP="0017290E">
      <w:pPr>
        <w:pStyle w:val="a7"/>
        <w:ind w:left="-567" w:firstLine="567"/>
        <w:jc w:val="both"/>
        <w:rPr>
          <w:rFonts w:ascii="Times New Roman" w:eastAsia="Times New Roman" w:hAnsi="Times New Roman" w:cs="Times New Roman"/>
          <w:color w:val="000000"/>
          <w:lang w:val="uk-UA"/>
        </w:rPr>
      </w:pPr>
    </w:p>
    <w:p w14:paraId="5E1E953E" w14:textId="28C630BE" w:rsidR="0017290E" w:rsidRPr="00814FB7" w:rsidRDefault="0006125D" w:rsidP="0017290E">
      <w:pPr>
        <w:pStyle w:val="a7"/>
        <w:ind w:left="-567" w:firstLine="567"/>
        <w:jc w:val="both"/>
        <w:rPr>
          <w:rFonts w:ascii="Times New Roman" w:hAnsi="Times New Roman" w:cs="Times New Roman"/>
          <w:shd w:val="clear" w:color="auto" w:fill="FFFFFF"/>
        </w:rPr>
      </w:pPr>
      <w:r w:rsidRPr="00814FB7">
        <w:rPr>
          <w:rFonts w:ascii="Times New Roman" w:hAnsi="Times New Roman" w:cs="Times New Roman"/>
          <w:shd w:val="clear" w:color="auto" w:fill="FFFFFF"/>
          <w:lang w:val="uk-UA"/>
        </w:rPr>
        <w:t>Звертаємо увагу, що к</w:t>
      </w:r>
      <w:r w:rsidR="0017290E" w:rsidRPr="00814FB7">
        <w:rPr>
          <w:rFonts w:ascii="Times New Roman" w:hAnsi="Times New Roman" w:cs="Times New Roman"/>
          <w:shd w:val="clear" w:color="auto" w:fill="FFFFFF"/>
          <w:lang w:val="uk-UA"/>
        </w:rPr>
        <w:t>лієнт</w:t>
      </w:r>
      <w:r w:rsidR="0017290E" w:rsidRPr="00814FB7">
        <w:rPr>
          <w:rFonts w:ascii="Times New Roman" w:hAnsi="Times New Roman" w:cs="Times New Roman"/>
          <w:shd w:val="clear" w:color="auto" w:fill="FFFFFF"/>
        </w:rPr>
        <w:t xml:space="preserve"> </w:t>
      </w:r>
      <w:r w:rsidR="0017290E" w:rsidRPr="00814FB7">
        <w:rPr>
          <w:rFonts w:ascii="Times New Roman" w:hAnsi="Times New Roman" w:cs="Times New Roman"/>
          <w:b/>
          <w:bCs/>
          <w:shd w:val="clear" w:color="auto" w:fill="FFFFFF"/>
        </w:rPr>
        <w:t>зобов’язан</w:t>
      </w:r>
      <w:proofErr w:type="spellStart"/>
      <w:r w:rsidR="0017290E" w:rsidRPr="00814FB7">
        <w:rPr>
          <w:rFonts w:ascii="Times New Roman" w:hAnsi="Times New Roman" w:cs="Times New Roman"/>
          <w:b/>
          <w:bCs/>
          <w:shd w:val="clear" w:color="auto" w:fill="FFFFFF"/>
          <w:lang w:val="uk-UA"/>
        </w:rPr>
        <w:t>ий</w:t>
      </w:r>
      <w:proofErr w:type="spellEnd"/>
      <w:r w:rsidR="0017290E" w:rsidRPr="00814FB7">
        <w:rPr>
          <w:rFonts w:ascii="Times New Roman" w:hAnsi="Times New Roman" w:cs="Times New Roman"/>
          <w:shd w:val="clear" w:color="auto" w:fill="FFFFFF"/>
        </w:rPr>
        <w:t xml:space="preserve"> надавати </w:t>
      </w:r>
      <w:r w:rsidR="00613CEA" w:rsidRPr="00814FB7">
        <w:rPr>
          <w:rFonts w:ascii="Times New Roman" w:hAnsi="Times New Roman" w:cs="Times New Roman"/>
          <w:shd w:val="clear" w:color="auto" w:fill="FFFFFF"/>
          <w:lang w:val="uk-UA"/>
        </w:rPr>
        <w:t>Банку</w:t>
      </w:r>
      <w:r w:rsidR="0017290E" w:rsidRPr="00814FB7">
        <w:rPr>
          <w:rFonts w:ascii="Times New Roman" w:hAnsi="Times New Roman" w:cs="Times New Roman"/>
          <w:shd w:val="clear" w:color="auto" w:fill="FFFFFF"/>
        </w:rPr>
        <w:t xml:space="preserve">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w:t>
      </w:r>
      <w:r w:rsidR="00613CEA" w:rsidRPr="00814FB7">
        <w:rPr>
          <w:rFonts w:ascii="Times New Roman" w:hAnsi="Times New Roman" w:cs="Times New Roman"/>
          <w:shd w:val="clear" w:color="auto" w:fill="FFFFFF"/>
          <w:lang w:val="uk-UA"/>
        </w:rPr>
        <w:t>,</w:t>
      </w:r>
      <w:r w:rsidR="0017290E" w:rsidRPr="00814FB7">
        <w:rPr>
          <w:rFonts w:ascii="Times New Roman" w:hAnsi="Times New Roman" w:cs="Times New Roman"/>
          <w:shd w:val="clear" w:color="auto" w:fill="FFFFFF"/>
        </w:rPr>
        <w:t xml:space="preserve"> </w:t>
      </w:r>
      <w:r w:rsidR="00613CEA" w:rsidRPr="00814FB7">
        <w:rPr>
          <w:rFonts w:ascii="Times New Roman" w:hAnsi="Times New Roman" w:cs="Times New Roman"/>
          <w:shd w:val="clear" w:color="auto" w:fill="FFFFFF"/>
          <w:lang w:val="uk-UA"/>
        </w:rPr>
        <w:t xml:space="preserve">та </w:t>
      </w:r>
      <w:r w:rsidR="0017290E" w:rsidRPr="00814FB7">
        <w:rPr>
          <w:rFonts w:ascii="Times New Roman" w:hAnsi="Times New Roman" w:cs="Times New Roman"/>
          <w:shd w:val="clear" w:color="auto" w:fill="FFFFFF"/>
        </w:rPr>
        <w:t xml:space="preserve">протягом 10 робочих днів повідомити </w:t>
      </w:r>
      <w:r w:rsidR="00613CEA" w:rsidRPr="00814FB7">
        <w:rPr>
          <w:rFonts w:ascii="Times New Roman" w:hAnsi="Times New Roman" w:cs="Times New Roman"/>
          <w:shd w:val="clear" w:color="auto" w:fill="FFFFFF"/>
          <w:lang w:val="uk-UA"/>
        </w:rPr>
        <w:t>Банку</w:t>
      </w:r>
      <w:r w:rsidR="0017290E" w:rsidRPr="00814FB7">
        <w:rPr>
          <w:rFonts w:ascii="Times New Roman" w:hAnsi="Times New Roman" w:cs="Times New Roman"/>
          <w:shd w:val="clear" w:color="auto" w:fill="FFFFFF"/>
        </w:rPr>
        <w:t xml:space="preserve"> про зміну відповідного статусу.</w:t>
      </w:r>
    </w:p>
    <w:p w14:paraId="47E63463" w14:textId="32A79BC5" w:rsidR="000F3DA8" w:rsidRPr="00814FB7" w:rsidRDefault="000F3DA8" w:rsidP="0017290E">
      <w:pPr>
        <w:pStyle w:val="a7"/>
        <w:ind w:left="-567" w:firstLine="567"/>
        <w:jc w:val="both"/>
        <w:rPr>
          <w:rFonts w:ascii="Times New Roman" w:hAnsi="Times New Roman" w:cs="Times New Roman"/>
          <w:shd w:val="clear" w:color="auto" w:fill="FFFFFF"/>
        </w:rPr>
      </w:pPr>
    </w:p>
    <w:p w14:paraId="630F9F1E" w14:textId="4AB9E50F" w:rsidR="0006125D" w:rsidRDefault="0006125D" w:rsidP="00814FB7">
      <w:pPr>
        <w:pStyle w:val="a7"/>
        <w:ind w:left="-567" w:firstLine="567"/>
        <w:jc w:val="center"/>
        <w:rPr>
          <w:rFonts w:ascii="Times New Roman" w:hAnsi="Times New Roman" w:cs="Times New Roman"/>
          <w:b/>
          <w:bCs/>
          <w:sz w:val="24"/>
          <w:szCs w:val="24"/>
          <w:u w:val="single"/>
          <w:shd w:val="clear" w:color="auto" w:fill="FFFFFF"/>
          <w:lang w:val="uk-UA"/>
        </w:rPr>
      </w:pPr>
      <w:r w:rsidRPr="00814FB7">
        <w:rPr>
          <w:rFonts w:ascii="Times New Roman" w:hAnsi="Times New Roman" w:cs="Times New Roman"/>
          <w:b/>
          <w:bCs/>
          <w:sz w:val="24"/>
          <w:szCs w:val="24"/>
          <w:u w:val="single"/>
          <w:shd w:val="clear" w:color="auto" w:fill="FFFFFF"/>
          <w:lang w:val="uk-UA"/>
        </w:rPr>
        <w:t>Контрольовані іноземні компанії (КІК)</w:t>
      </w:r>
      <w:r w:rsidR="004A5721">
        <w:rPr>
          <w:rFonts w:ascii="Times New Roman" w:hAnsi="Times New Roman" w:cs="Times New Roman"/>
          <w:b/>
          <w:bCs/>
          <w:sz w:val="24"/>
          <w:szCs w:val="24"/>
          <w:u w:val="single"/>
          <w:shd w:val="clear" w:color="auto" w:fill="FFFFFF"/>
          <w:lang w:val="uk-UA"/>
        </w:rPr>
        <w:t xml:space="preserve"> та контролюючі особи</w:t>
      </w:r>
    </w:p>
    <w:p w14:paraId="62499988" w14:textId="77777777" w:rsidR="00814FB7" w:rsidRPr="00814FB7" w:rsidRDefault="00814FB7" w:rsidP="00814FB7">
      <w:pPr>
        <w:pStyle w:val="a7"/>
        <w:ind w:left="-567" w:firstLine="567"/>
        <w:jc w:val="center"/>
        <w:rPr>
          <w:rFonts w:ascii="Times New Roman" w:hAnsi="Times New Roman" w:cs="Times New Roman"/>
          <w:b/>
          <w:bCs/>
          <w:u w:val="single"/>
          <w:shd w:val="clear" w:color="auto" w:fill="FFFFFF"/>
          <w:lang w:val="uk-UA"/>
        </w:rPr>
      </w:pPr>
    </w:p>
    <w:p w14:paraId="485BC546" w14:textId="330A4B0D" w:rsidR="00CE3877" w:rsidRPr="00814FB7" w:rsidRDefault="00CE3877" w:rsidP="00814FB7">
      <w:pPr>
        <w:pStyle w:val="a7"/>
        <w:ind w:left="-567"/>
        <w:jc w:val="both"/>
        <w:rPr>
          <w:rFonts w:ascii="Times New Roman" w:hAnsi="Times New Roman" w:cs="Times New Roman"/>
          <w:shd w:val="clear" w:color="auto" w:fill="FFFFFF"/>
          <w:lang w:val="uk-UA"/>
        </w:rPr>
      </w:pPr>
      <w:r w:rsidRPr="00814FB7">
        <w:rPr>
          <w:rFonts w:ascii="Times New Roman" w:hAnsi="Times New Roman" w:cs="Times New Roman"/>
          <w:shd w:val="clear" w:color="auto" w:fill="FFFFFF"/>
          <w:lang w:val="uk-UA"/>
        </w:rPr>
        <w:t>З урахуванням положень статті 39</w:t>
      </w:r>
      <w:r w:rsidRPr="00814FB7">
        <w:rPr>
          <w:rFonts w:ascii="Times New Roman" w:hAnsi="Times New Roman" w:cs="Times New Roman"/>
          <w:sz w:val="24"/>
          <w:szCs w:val="24"/>
          <w:shd w:val="clear" w:color="auto" w:fill="FFFFFF"/>
          <w:vertAlign w:val="superscript"/>
          <w:lang w:val="uk-UA"/>
        </w:rPr>
        <w:t>2</w:t>
      </w:r>
      <w:r w:rsidRPr="00814FB7">
        <w:rPr>
          <w:rFonts w:ascii="Times New Roman" w:hAnsi="Times New Roman" w:cs="Times New Roman"/>
          <w:shd w:val="clear" w:color="auto" w:fill="FFFFFF"/>
          <w:lang w:val="uk-UA"/>
        </w:rPr>
        <w:t xml:space="preserve"> Податкового кодексу України:</w:t>
      </w:r>
    </w:p>
    <w:p w14:paraId="670A5762" w14:textId="77777777" w:rsidR="00CE3877" w:rsidRPr="00CE3877" w:rsidRDefault="00CE3877" w:rsidP="00814FB7">
      <w:pPr>
        <w:pStyle w:val="a7"/>
        <w:ind w:left="-567" w:firstLine="567"/>
        <w:jc w:val="both"/>
        <w:rPr>
          <w:rFonts w:ascii="Times New Roman" w:hAnsi="Times New Roman" w:cs="Times New Roman"/>
          <w:lang w:val="uk-UA"/>
        </w:rPr>
      </w:pPr>
      <w:r w:rsidRPr="00CE3877">
        <w:rPr>
          <w:rFonts w:ascii="Times New Roman" w:hAnsi="Times New Roman" w:cs="Times New Roman"/>
          <w:b/>
          <w:bCs/>
          <w:i/>
          <w:iCs/>
          <w:u w:val="single"/>
          <w:lang w:val="uk-UA"/>
        </w:rPr>
        <w:t>Контрольованою іноземною компанією</w:t>
      </w:r>
      <w:r w:rsidRPr="00CE3877">
        <w:rPr>
          <w:rFonts w:ascii="Times New Roman" w:hAnsi="Times New Roman" w:cs="Times New Roman"/>
          <w:lang w:val="uk-UA"/>
        </w:rPr>
        <w:t xml:space="preserve"> визнається будь-яка юридична особа, зареєстрована в іноземній державі або території, яка визнається такою, що знаходиться під контролем фізичної особи - резидента України або юридичної особи - резидента України відповідно до правил, визначених цим Кодексом.</w:t>
      </w:r>
    </w:p>
    <w:p w14:paraId="12C73155" w14:textId="77777777" w:rsidR="00CE3877" w:rsidRPr="00CE3877" w:rsidRDefault="00CE3877" w:rsidP="00814FB7">
      <w:pPr>
        <w:pStyle w:val="a7"/>
        <w:ind w:left="-567" w:firstLine="567"/>
        <w:jc w:val="both"/>
        <w:rPr>
          <w:rFonts w:ascii="Times New Roman" w:hAnsi="Times New Roman" w:cs="Times New Roman"/>
          <w:lang w:val="uk-UA"/>
        </w:rPr>
      </w:pPr>
      <w:bookmarkStart w:id="0" w:name="n18469"/>
      <w:bookmarkEnd w:id="0"/>
      <w:r w:rsidRPr="00CE3877">
        <w:rPr>
          <w:rFonts w:ascii="Times New Roman" w:hAnsi="Times New Roman" w:cs="Times New Roman"/>
          <w:lang w:val="uk-UA"/>
        </w:rPr>
        <w:lastRenderedPageBreak/>
        <w:t>Юридичною особою може визнаватися корпоративне утворення (об’єднання) або організація, наділена правом володіти активами, мати права та обов’язки та здійснювати діяльність від власного імені та незалежно від засновників, учасників або форми власності. Наявність у контрольованої іноземної компанії статусу юридичної особи визнається відповідно до законодавства її реєстрації.</w:t>
      </w:r>
    </w:p>
    <w:p w14:paraId="7EBC3E7A" w14:textId="77777777" w:rsidR="00CE3877" w:rsidRPr="00CE3877" w:rsidRDefault="00CE3877" w:rsidP="00814FB7">
      <w:pPr>
        <w:pStyle w:val="a7"/>
        <w:ind w:left="-567" w:firstLine="567"/>
        <w:jc w:val="both"/>
        <w:rPr>
          <w:rFonts w:ascii="Times New Roman" w:hAnsi="Times New Roman" w:cs="Times New Roman"/>
          <w:lang w:val="uk-UA"/>
        </w:rPr>
      </w:pPr>
      <w:bookmarkStart w:id="1" w:name="n18470"/>
      <w:bookmarkEnd w:id="1"/>
      <w:r w:rsidRPr="00CE3877">
        <w:rPr>
          <w:rFonts w:ascii="Times New Roman" w:hAnsi="Times New Roman" w:cs="Times New Roman"/>
          <w:lang w:val="uk-UA"/>
        </w:rPr>
        <w:t>У випадках, передбачених цією статтею, до контрольованої іноземної компанії може прирівнюватися іноземне утворення без статусу юридичної особи.</w:t>
      </w:r>
    </w:p>
    <w:p w14:paraId="16B5BBCB" w14:textId="77777777" w:rsidR="00CE3877" w:rsidRPr="00CE3877" w:rsidRDefault="00CE3877" w:rsidP="00814FB7">
      <w:pPr>
        <w:pStyle w:val="a7"/>
        <w:ind w:left="-567" w:firstLine="567"/>
        <w:jc w:val="both"/>
        <w:rPr>
          <w:rFonts w:ascii="Times New Roman" w:hAnsi="Times New Roman" w:cs="Times New Roman"/>
          <w:lang w:val="uk-UA"/>
        </w:rPr>
      </w:pPr>
      <w:bookmarkStart w:id="2" w:name="n18471"/>
      <w:bookmarkEnd w:id="2"/>
      <w:r w:rsidRPr="00CE3877">
        <w:rPr>
          <w:rFonts w:ascii="Times New Roman" w:hAnsi="Times New Roman" w:cs="Times New Roman"/>
          <w:lang w:val="uk-UA"/>
        </w:rPr>
        <w:t xml:space="preserve">Утворенням без статусу юридичної особи визнається утворення, створене на підставі правочину або зареєстроване відповідно до законодавства іноземної держави (території) без створення юридичної особи, яке відповідно до законодавства та/або документів, що регулюють її діяльність (особистого закону), має право здійснювати діяльність, спрямовану на отримання доходу (прибутку) в інтересах своїх учасників, партнерів, засновників, довірителів або інших </w:t>
      </w:r>
      <w:proofErr w:type="spellStart"/>
      <w:r w:rsidRPr="00CE3877">
        <w:rPr>
          <w:rFonts w:ascii="Times New Roman" w:hAnsi="Times New Roman" w:cs="Times New Roman"/>
          <w:lang w:val="uk-UA"/>
        </w:rPr>
        <w:t>вигодоотримувачів</w:t>
      </w:r>
      <w:proofErr w:type="spellEnd"/>
      <w:r w:rsidRPr="00CE3877">
        <w:rPr>
          <w:rFonts w:ascii="Times New Roman" w:hAnsi="Times New Roman" w:cs="Times New Roman"/>
          <w:lang w:val="uk-UA"/>
        </w:rPr>
        <w:t>.</w:t>
      </w:r>
    </w:p>
    <w:p w14:paraId="54F21CC2" w14:textId="77777777" w:rsidR="00CE3877" w:rsidRPr="00CE3877" w:rsidRDefault="00CE3877" w:rsidP="00814FB7">
      <w:pPr>
        <w:pStyle w:val="a7"/>
        <w:ind w:left="-567" w:firstLine="567"/>
        <w:jc w:val="both"/>
        <w:rPr>
          <w:rFonts w:ascii="Times New Roman" w:hAnsi="Times New Roman" w:cs="Times New Roman"/>
          <w:lang w:val="uk-UA"/>
        </w:rPr>
      </w:pPr>
      <w:bookmarkStart w:id="3" w:name="n18472"/>
      <w:bookmarkEnd w:id="3"/>
      <w:r w:rsidRPr="00CE3877">
        <w:rPr>
          <w:rFonts w:ascii="Times New Roman" w:hAnsi="Times New Roman" w:cs="Times New Roman"/>
          <w:lang w:val="uk-UA"/>
        </w:rPr>
        <w:t>Утворення без статусу юридичної особи можуть включати, зокрема, але не виключно, партнерства, трасти, фонди, інші установи та організації, створені на підставі правочину або закону іноземної держави (території).</w:t>
      </w:r>
    </w:p>
    <w:p w14:paraId="67AA4040" w14:textId="096FCFAA" w:rsidR="00CE3877" w:rsidRPr="00814FB7" w:rsidRDefault="00CE3877" w:rsidP="00814FB7">
      <w:pPr>
        <w:pStyle w:val="a7"/>
        <w:ind w:left="-567" w:firstLine="567"/>
        <w:jc w:val="both"/>
        <w:rPr>
          <w:rFonts w:ascii="Times New Roman" w:hAnsi="Times New Roman" w:cs="Times New Roman"/>
          <w:shd w:val="clear" w:color="auto" w:fill="FFFFFF"/>
        </w:rPr>
      </w:pPr>
    </w:p>
    <w:p w14:paraId="1A46911F"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r w:rsidRPr="00CE3877">
        <w:rPr>
          <w:rFonts w:ascii="Times New Roman" w:eastAsia="Times New Roman" w:hAnsi="Times New Roman" w:cs="Times New Roman"/>
        </w:rPr>
        <w:t xml:space="preserve">З урахуванням положень цієї статті </w:t>
      </w:r>
      <w:r w:rsidRPr="00CE3877">
        <w:rPr>
          <w:rFonts w:ascii="Times New Roman" w:eastAsia="Times New Roman" w:hAnsi="Times New Roman" w:cs="Times New Roman"/>
          <w:b/>
          <w:bCs/>
          <w:i/>
          <w:iCs/>
          <w:u w:val="single"/>
        </w:rPr>
        <w:t>контролюючою особою є фізична особа або юридична особа - резиденти України</w:t>
      </w:r>
      <w:r w:rsidRPr="00CE3877">
        <w:rPr>
          <w:rFonts w:ascii="Times New Roman" w:eastAsia="Times New Roman" w:hAnsi="Times New Roman" w:cs="Times New Roman"/>
        </w:rPr>
        <w:t>, що є прямими або опосередкованими власниками (контролерами) контрольованої іноземної компанії.</w:t>
      </w:r>
    </w:p>
    <w:p w14:paraId="203A17DF"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4" w:name="n18474"/>
      <w:bookmarkEnd w:id="4"/>
      <w:r w:rsidRPr="00CE3877">
        <w:rPr>
          <w:rFonts w:ascii="Times New Roman" w:eastAsia="Times New Roman" w:hAnsi="Times New Roman" w:cs="Times New Roman"/>
        </w:rPr>
        <w:t xml:space="preserve">Зокрема, </w:t>
      </w:r>
      <w:r w:rsidRPr="00CE3877">
        <w:rPr>
          <w:rFonts w:ascii="Times New Roman" w:eastAsia="Times New Roman" w:hAnsi="Times New Roman" w:cs="Times New Roman"/>
          <w:b/>
          <w:bCs/>
          <w:i/>
          <w:iCs/>
          <w:u w:val="single"/>
        </w:rPr>
        <w:t>іноземна компанія визнається контрольованою іноземною компанією</w:t>
      </w:r>
      <w:r w:rsidRPr="00CE3877">
        <w:rPr>
          <w:rFonts w:ascii="Times New Roman" w:eastAsia="Times New Roman" w:hAnsi="Times New Roman" w:cs="Times New Roman"/>
        </w:rPr>
        <w:t>, якщо фізична особа - резидент України або юридична особа - резидент України (далі - контролююча особа):</w:t>
      </w:r>
    </w:p>
    <w:p w14:paraId="6FB29608"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5" w:name="n18475"/>
      <w:bookmarkEnd w:id="5"/>
      <w:r w:rsidRPr="00CE3877">
        <w:rPr>
          <w:rFonts w:ascii="Times New Roman" w:eastAsia="Times New Roman" w:hAnsi="Times New Roman" w:cs="Times New Roman"/>
        </w:rPr>
        <w:t>а) володіє часткою в іноземній юридичній особі у розмірі більше ніж 50 відсотків, або</w:t>
      </w:r>
    </w:p>
    <w:p w14:paraId="3132B0CF"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6" w:name="n18476"/>
      <w:bookmarkEnd w:id="6"/>
      <w:r w:rsidRPr="00CE3877">
        <w:rPr>
          <w:rFonts w:ascii="Times New Roman" w:eastAsia="Times New Roman" w:hAnsi="Times New Roman" w:cs="Times New Roman"/>
        </w:rPr>
        <w:t>б) володіє часткою в іноземній юридичній особі у розмірі більше ніж 10 відсотків, за умови що декілька фізичних осіб - резидентів України та/або юридичних осіб - резидентів України володіють частками в іноземній юридичній особі, розмір яких у сукупності становить 50 і більше відсотків, або</w:t>
      </w:r>
    </w:p>
    <w:p w14:paraId="00B5D171"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7" w:name="n18477"/>
      <w:bookmarkEnd w:id="7"/>
      <w:r w:rsidRPr="00CE3877">
        <w:rPr>
          <w:rFonts w:ascii="Times New Roman" w:eastAsia="Times New Roman" w:hAnsi="Times New Roman" w:cs="Times New Roman"/>
        </w:rPr>
        <w:t>в) окремо або разом з іншими резидентами України - пов’язаними особами здійснює фактичний контроль над іноземною юридичною особою.</w:t>
      </w:r>
    </w:p>
    <w:p w14:paraId="5A30802A"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8" w:name="n18478"/>
      <w:bookmarkEnd w:id="8"/>
      <w:r w:rsidRPr="00CE3877">
        <w:rPr>
          <w:rFonts w:ascii="Times New Roman" w:eastAsia="Times New Roman" w:hAnsi="Times New Roman" w:cs="Times New Roman"/>
        </w:rPr>
        <w:t xml:space="preserve">Фізична особа - резидент України або юридична особа - резидент України </w:t>
      </w:r>
      <w:r w:rsidRPr="00CE3877">
        <w:rPr>
          <w:rFonts w:ascii="Times New Roman" w:eastAsia="Times New Roman" w:hAnsi="Times New Roman" w:cs="Times New Roman"/>
          <w:i/>
          <w:iCs/>
          <w:u w:val="single"/>
        </w:rPr>
        <w:t>не визнаються контролюючими особами</w:t>
      </w:r>
      <w:r w:rsidRPr="00CE3877">
        <w:rPr>
          <w:rFonts w:ascii="Times New Roman" w:eastAsia="Times New Roman" w:hAnsi="Times New Roman" w:cs="Times New Roman"/>
        </w:rPr>
        <w:t>, якщо їх володіння часткою у контрольованій іноземній компанії реалізовано через пряме або опосередковане володіння в іншій юридичній особі - резиденті України, за умови якщо остання визнається контролюючою особою згідно з цим пунктом та на неї покладається зобов’язання щодо оподаткування скоригованого прибутку контрольованої іноземної компанії.</w:t>
      </w:r>
    </w:p>
    <w:p w14:paraId="73C49DBD"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r w:rsidRPr="00CE3877">
        <w:rPr>
          <w:rFonts w:ascii="Times New Roman" w:eastAsia="Times New Roman" w:hAnsi="Times New Roman" w:cs="Times New Roman"/>
          <w:b/>
          <w:bCs/>
          <w:i/>
          <w:iCs/>
          <w:u w:val="single"/>
        </w:rPr>
        <w:t>Під часткою в іноземній юридичній особі розуміються</w:t>
      </w:r>
      <w:r w:rsidRPr="00CE3877">
        <w:rPr>
          <w:rFonts w:ascii="Times New Roman" w:eastAsia="Times New Roman" w:hAnsi="Times New Roman" w:cs="Times New Roman"/>
        </w:rPr>
        <w:t xml:space="preserve"> корпоративні права, права в утворенні без статусу юридичної особи, до активів якої входить частка у юридичній особі, чи будь-які інші аналогічні права та/або правомочності, що надають фізичній або юридичній особі право:</w:t>
      </w:r>
    </w:p>
    <w:p w14:paraId="58E4508C"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9" w:name="n18480"/>
      <w:bookmarkEnd w:id="9"/>
      <w:r w:rsidRPr="00CE3877">
        <w:rPr>
          <w:rFonts w:ascii="Times New Roman" w:eastAsia="Times New Roman" w:hAnsi="Times New Roman" w:cs="Times New Roman"/>
        </w:rPr>
        <w:t>а) впливу на відповідну частку голосів у вищому органі управління іноземної юридичної особи (загальних зборах акціонерів, учасників або іншому аналогічному органі), та/або</w:t>
      </w:r>
    </w:p>
    <w:p w14:paraId="49F2F27C"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10" w:name="n18481"/>
      <w:bookmarkEnd w:id="10"/>
      <w:r w:rsidRPr="00CE3877">
        <w:rPr>
          <w:rFonts w:ascii="Times New Roman" w:eastAsia="Times New Roman" w:hAnsi="Times New Roman" w:cs="Times New Roman"/>
        </w:rPr>
        <w:t>б) на отримання відповідної частини прибутку іноземної юридичної особи, та/або</w:t>
      </w:r>
    </w:p>
    <w:p w14:paraId="084D60E8"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11" w:name="n18482"/>
      <w:bookmarkEnd w:id="11"/>
      <w:r w:rsidRPr="00CE3877">
        <w:rPr>
          <w:rFonts w:ascii="Times New Roman" w:eastAsia="Times New Roman" w:hAnsi="Times New Roman" w:cs="Times New Roman"/>
        </w:rPr>
        <w:t>в) блокування рішення про розподіл частини прибутку іноземної юридичної особи, та/або</w:t>
      </w:r>
    </w:p>
    <w:p w14:paraId="1B8B604D" w14:textId="77777777" w:rsidR="00CE3877" w:rsidRPr="00CE3877"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12" w:name="n18483"/>
      <w:bookmarkEnd w:id="12"/>
      <w:r w:rsidRPr="00CE3877">
        <w:rPr>
          <w:rFonts w:ascii="Times New Roman" w:eastAsia="Times New Roman" w:hAnsi="Times New Roman" w:cs="Times New Roman"/>
        </w:rPr>
        <w:t>г) на отримання відповідної частини активів іноземної юридичної особи у разі її ліквідації або припинення.</w:t>
      </w:r>
    </w:p>
    <w:p w14:paraId="45A1A8A3" w14:textId="7C651CC3" w:rsidR="000F3DA8" w:rsidRDefault="00CE3877" w:rsidP="00814FB7">
      <w:pPr>
        <w:shd w:val="clear" w:color="auto" w:fill="FFFFFF"/>
        <w:spacing w:after="150" w:line="240" w:lineRule="auto"/>
        <w:ind w:left="-567" w:firstLine="567"/>
        <w:jc w:val="both"/>
        <w:rPr>
          <w:rFonts w:ascii="Times New Roman" w:eastAsia="Times New Roman" w:hAnsi="Times New Roman" w:cs="Times New Roman"/>
        </w:rPr>
      </w:pPr>
      <w:bookmarkStart w:id="13" w:name="n18484"/>
      <w:bookmarkEnd w:id="13"/>
      <w:r w:rsidRPr="00CE3877">
        <w:rPr>
          <w:rFonts w:ascii="Times New Roman" w:eastAsia="Times New Roman" w:hAnsi="Times New Roman" w:cs="Times New Roman"/>
        </w:rPr>
        <w:t>У разі якщо відповідно до належного фізичній особі розміру частки обсяги прав, передбачені підпунктами "а" - "в" цього підпункту, є різними, для цілей цього Кодексу приймається найбільше значення такої частки.</w:t>
      </w:r>
    </w:p>
    <w:p w14:paraId="7529CDCD" w14:textId="6257B9F7" w:rsidR="00882BB6" w:rsidRPr="00882BB6" w:rsidRDefault="00882BB6" w:rsidP="00814FB7">
      <w:pPr>
        <w:shd w:val="clear" w:color="auto" w:fill="FFFFFF"/>
        <w:spacing w:after="15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lang w:val="uk-UA"/>
        </w:rPr>
        <w:t>О</w:t>
      </w:r>
      <w:r w:rsidRPr="00882BB6">
        <w:rPr>
          <w:rFonts w:ascii="Times New Roman" w:eastAsia="Times New Roman" w:hAnsi="Times New Roman" w:cs="Times New Roman"/>
        </w:rPr>
        <w:t xml:space="preserve">соба вважається такою, що здійснює </w:t>
      </w:r>
      <w:r w:rsidRPr="00882BB6">
        <w:rPr>
          <w:rFonts w:ascii="Times New Roman" w:eastAsia="Times New Roman" w:hAnsi="Times New Roman" w:cs="Times New Roman"/>
          <w:i/>
          <w:iCs/>
          <w:u w:val="single"/>
        </w:rPr>
        <w:t>фактичний контроль</w:t>
      </w:r>
      <w:r w:rsidRPr="00882BB6">
        <w:rPr>
          <w:rFonts w:ascii="Times New Roman" w:eastAsia="Times New Roman" w:hAnsi="Times New Roman" w:cs="Times New Roman"/>
        </w:rPr>
        <w:t xml:space="preserve"> над юридичною особою, у разі, якщо така особа має можливість здійснювати суттєвий або вирішальний вплив на рішення такої юридичної особи щодо укладення угод, розпорядження активами та прибутком, припинення діяльності незалежно від юридичного оформлення такого впливу</w:t>
      </w:r>
    </w:p>
    <w:p w14:paraId="4E0D4FFD" w14:textId="3FF5AA96" w:rsidR="004A5721" w:rsidRPr="00814FB7" w:rsidRDefault="004A5721" w:rsidP="00814FB7">
      <w:pPr>
        <w:shd w:val="clear" w:color="auto" w:fill="FFFFFF"/>
        <w:spacing w:after="150" w:line="240" w:lineRule="auto"/>
        <w:ind w:left="-567" w:firstLine="567"/>
        <w:jc w:val="both"/>
        <w:rPr>
          <w:rFonts w:ascii="Times New Roman" w:eastAsia="Times New Roman" w:hAnsi="Times New Roman" w:cs="Times New Roman"/>
        </w:rPr>
      </w:pPr>
      <w:r w:rsidRPr="00814FB7">
        <w:rPr>
          <w:rFonts w:ascii="Times New Roman" w:hAnsi="Times New Roman" w:cs="Times New Roman"/>
        </w:rPr>
        <w:t>Д</w:t>
      </w:r>
      <w:r w:rsidRPr="00132EAA">
        <w:rPr>
          <w:rFonts w:ascii="Times New Roman" w:hAnsi="Times New Roman" w:cs="Times New Roman"/>
        </w:rPr>
        <w:t>одатков</w:t>
      </w:r>
      <w:r w:rsidRPr="00814FB7">
        <w:rPr>
          <w:rFonts w:ascii="Times New Roman" w:hAnsi="Times New Roman" w:cs="Times New Roman"/>
        </w:rPr>
        <w:t>а</w:t>
      </w:r>
      <w:r w:rsidRPr="00132EAA">
        <w:rPr>
          <w:rFonts w:ascii="Times New Roman" w:hAnsi="Times New Roman" w:cs="Times New Roman"/>
        </w:rPr>
        <w:t xml:space="preserve"> </w:t>
      </w:r>
      <w:r>
        <w:rPr>
          <w:rFonts w:ascii="Times New Roman" w:hAnsi="Times New Roman" w:cs="Times New Roman"/>
          <w:lang w:val="uk-UA"/>
        </w:rPr>
        <w:t xml:space="preserve">та більш детальна інформація </w:t>
      </w:r>
      <w:r w:rsidR="00A61D65">
        <w:rPr>
          <w:rFonts w:ascii="Times New Roman" w:hAnsi="Times New Roman" w:cs="Times New Roman"/>
          <w:lang w:val="uk-UA"/>
        </w:rPr>
        <w:t>і</w:t>
      </w:r>
      <w:r>
        <w:rPr>
          <w:rFonts w:ascii="Times New Roman" w:hAnsi="Times New Roman" w:cs="Times New Roman"/>
          <w:lang w:val="uk-UA"/>
        </w:rPr>
        <w:t xml:space="preserve"> пояснення </w:t>
      </w:r>
      <w:r w:rsidRPr="00132EAA">
        <w:rPr>
          <w:rFonts w:ascii="Times New Roman" w:hAnsi="Times New Roman" w:cs="Times New Roman"/>
        </w:rPr>
        <w:t xml:space="preserve">щодо </w:t>
      </w:r>
      <w:r>
        <w:rPr>
          <w:rFonts w:ascii="Times New Roman" w:hAnsi="Times New Roman" w:cs="Times New Roman"/>
          <w:lang w:val="uk-UA"/>
        </w:rPr>
        <w:t xml:space="preserve">визначення </w:t>
      </w:r>
      <w:r w:rsidR="00A61D65">
        <w:rPr>
          <w:rFonts w:ascii="Times New Roman" w:hAnsi="Times New Roman" w:cs="Times New Roman"/>
          <w:lang w:val="uk-UA"/>
        </w:rPr>
        <w:t xml:space="preserve">контролюючих осіб </w:t>
      </w:r>
      <w:r w:rsidRPr="00132EAA">
        <w:rPr>
          <w:rFonts w:ascii="Times New Roman" w:hAnsi="Times New Roman" w:cs="Times New Roman"/>
        </w:rPr>
        <w:t xml:space="preserve">наведено </w:t>
      </w:r>
      <w:r w:rsidR="00882BB6">
        <w:rPr>
          <w:rFonts w:ascii="Times New Roman" w:hAnsi="Times New Roman" w:cs="Times New Roman"/>
          <w:lang w:val="uk-UA"/>
        </w:rPr>
        <w:t>в статті 39</w:t>
      </w:r>
      <w:r w:rsidR="00882BB6" w:rsidRPr="00414B9D">
        <w:rPr>
          <w:rFonts w:ascii="Times New Roman" w:hAnsi="Times New Roman" w:cs="Times New Roman"/>
          <w:sz w:val="24"/>
          <w:szCs w:val="24"/>
          <w:vertAlign w:val="superscript"/>
          <w:lang w:val="uk-UA"/>
        </w:rPr>
        <w:t>2</w:t>
      </w:r>
      <w:r w:rsidR="00882BB6">
        <w:rPr>
          <w:rFonts w:ascii="Times New Roman" w:hAnsi="Times New Roman" w:cs="Times New Roman"/>
          <w:lang w:val="uk-UA"/>
        </w:rPr>
        <w:t xml:space="preserve"> Розділу І Податкового кодексу України</w:t>
      </w:r>
      <w:r w:rsidR="00414B9D">
        <w:rPr>
          <w:rFonts w:ascii="Times New Roman" w:hAnsi="Times New Roman" w:cs="Times New Roman"/>
          <w:lang w:val="uk-UA"/>
        </w:rPr>
        <w:t xml:space="preserve">, розміщеного </w:t>
      </w:r>
      <w:r w:rsidR="00414B9D" w:rsidRPr="00132EAA">
        <w:rPr>
          <w:rFonts w:ascii="Times New Roman" w:hAnsi="Times New Roman" w:cs="Times New Roman"/>
        </w:rPr>
        <w:t>на офiцiйному сайтi</w:t>
      </w:r>
      <w:r w:rsidR="00414B9D">
        <w:rPr>
          <w:rFonts w:ascii="Times New Roman" w:hAnsi="Times New Roman" w:cs="Times New Roman"/>
          <w:lang w:val="uk-UA"/>
        </w:rPr>
        <w:t xml:space="preserve"> Державної податкової служби України за посиланням: </w:t>
      </w:r>
      <w:hyperlink r:id="rId8" w:history="1">
        <w:r w:rsidR="00414B9D" w:rsidRPr="009F4A3D">
          <w:rPr>
            <w:rStyle w:val="a6"/>
            <w:rFonts w:ascii="Times New Roman" w:hAnsi="Times New Roman" w:cs="Times New Roman"/>
            <w:color w:val="0070C0"/>
            <w:lang w:val="uk-UA"/>
          </w:rPr>
          <w:t>https://tax.gov.ua/nk/</w:t>
        </w:r>
      </w:hyperlink>
      <w:r w:rsidR="00414B9D" w:rsidRPr="009F4A3D">
        <w:rPr>
          <w:rFonts w:ascii="Times New Roman" w:hAnsi="Times New Roman" w:cs="Times New Roman"/>
          <w:color w:val="0070C0"/>
          <w:lang w:val="uk-UA"/>
        </w:rPr>
        <w:t xml:space="preserve"> </w:t>
      </w:r>
    </w:p>
    <w:sectPr w:rsidR="004A5721" w:rsidRPr="00814FB7" w:rsidSect="000A4B00">
      <w:headerReference w:type="default" r:id="rId9"/>
      <w:pgSz w:w="11906" w:h="16838"/>
      <w:pgMar w:top="709" w:right="850" w:bottom="851"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7244" w14:textId="77777777" w:rsidR="00C23EFE" w:rsidRDefault="00C23EFE" w:rsidP="000A4B00">
      <w:pPr>
        <w:spacing w:after="0" w:line="240" w:lineRule="auto"/>
      </w:pPr>
      <w:r>
        <w:separator/>
      </w:r>
    </w:p>
  </w:endnote>
  <w:endnote w:type="continuationSeparator" w:id="0">
    <w:p w14:paraId="3F35F5AB" w14:textId="77777777" w:rsidR="00C23EFE" w:rsidRDefault="00C23EFE" w:rsidP="000A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240F" w14:textId="77777777" w:rsidR="00C23EFE" w:rsidRDefault="00C23EFE" w:rsidP="000A4B00">
      <w:pPr>
        <w:spacing w:after="0" w:line="240" w:lineRule="auto"/>
      </w:pPr>
      <w:r>
        <w:separator/>
      </w:r>
    </w:p>
  </w:footnote>
  <w:footnote w:type="continuationSeparator" w:id="0">
    <w:p w14:paraId="174DDBFF" w14:textId="77777777" w:rsidR="00C23EFE" w:rsidRDefault="00C23EFE" w:rsidP="000A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484A" w14:textId="5FED7704" w:rsidR="000A4B00" w:rsidRDefault="000A4B00" w:rsidP="000A4B00">
    <w:pPr>
      <w:pStyle w:val="aa"/>
      <w:jc w:val="center"/>
    </w:pPr>
    <w:r w:rsidRPr="000A4B00">
      <w:rPr>
        <w:sz w:val="20"/>
        <w:szCs w:val="20"/>
      </w:rPr>
      <w:t>Програма належної перевірки клієнтів АТ «БАНК ТРАСТ-КАПІТАЛ»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73C4B"/>
    <w:multiLevelType w:val="multilevel"/>
    <w:tmpl w:val="9C38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878B7"/>
    <w:multiLevelType w:val="multilevel"/>
    <w:tmpl w:val="945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5A73"/>
    <w:multiLevelType w:val="multilevel"/>
    <w:tmpl w:val="8C5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148F3"/>
    <w:multiLevelType w:val="multilevel"/>
    <w:tmpl w:val="B518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E0B41"/>
    <w:multiLevelType w:val="multilevel"/>
    <w:tmpl w:val="C35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60DF8"/>
    <w:multiLevelType w:val="multilevel"/>
    <w:tmpl w:val="1920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D20328"/>
    <w:multiLevelType w:val="hybridMultilevel"/>
    <w:tmpl w:val="8A06AAC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8B"/>
    <w:rsid w:val="0006125D"/>
    <w:rsid w:val="000849E3"/>
    <w:rsid w:val="000A4B00"/>
    <w:rsid w:val="000F3DA8"/>
    <w:rsid w:val="00132EAA"/>
    <w:rsid w:val="0017290E"/>
    <w:rsid w:val="0035762E"/>
    <w:rsid w:val="003965AE"/>
    <w:rsid w:val="003B37DB"/>
    <w:rsid w:val="00414B9D"/>
    <w:rsid w:val="004A5721"/>
    <w:rsid w:val="004B618E"/>
    <w:rsid w:val="00567309"/>
    <w:rsid w:val="005E1332"/>
    <w:rsid w:val="00613CEA"/>
    <w:rsid w:val="006C188B"/>
    <w:rsid w:val="00803223"/>
    <w:rsid w:val="0080438B"/>
    <w:rsid w:val="00814FB7"/>
    <w:rsid w:val="00882736"/>
    <w:rsid w:val="00882BB6"/>
    <w:rsid w:val="008A3464"/>
    <w:rsid w:val="009F4A3D"/>
    <w:rsid w:val="00A61D65"/>
    <w:rsid w:val="00A82183"/>
    <w:rsid w:val="00A901DC"/>
    <w:rsid w:val="00C23EFE"/>
    <w:rsid w:val="00C43D4E"/>
    <w:rsid w:val="00CE3877"/>
    <w:rsid w:val="00D14A20"/>
    <w:rsid w:val="00DE69C3"/>
    <w:rsid w:val="00E423D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2D5EF"/>
  <w15:chartTrackingRefBased/>
  <w15:docId w15:val="{74241270-59BD-4A5D-A1F5-3D3939F6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67309"/>
  </w:style>
  <w:style w:type="paragraph" w:customStyle="1" w:styleId="rvps2">
    <w:name w:val="rvps2"/>
    <w:basedOn w:val="a"/>
    <w:rsid w:val="0088273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A821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2183"/>
    <w:rPr>
      <w:rFonts w:ascii="Segoe UI" w:hAnsi="Segoe UI" w:cs="Segoe UI"/>
      <w:sz w:val="18"/>
      <w:szCs w:val="18"/>
    </w:rPr>
  </w:style>
  <w:style w:type="paragraph" w:styleId="a5">
    <w:name w:val="Normal (Web)"/>
    <w:basedOn w:val="a"/>
    <w:uiPriority w:val="99"/>
    <w:semiHidden/>
    <w:unhideWhenUsed/>
    <w:rsid w:val="004B618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E1332"/>
    <w:rPr>
      <w:color w:val="0000FF"/>
      <w:u w:val="single"/>
    </w:rPr>
  </w:style>
  <w:style w:type="paragraph" w:styleId="a7">
    <w:name w:val="No Spacing"/>
    <w:uiPriority w:val="1"/>
    <w:qFormat/>
    <w:rsid w:val="0017290E"/>
    <w:pPr>
      <w:spacing w:after="0" w:line="240" w:lineRule="auto"/>
    </w:pPr>
  </w:style>
  <w:style w:type="paragraph" w:customStyle="1" w:styleId="tj">
    <w:name w:val="tj"/>
    <w:basedOn w:val="a"/>
    <w:rsid w:val="000F3D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882BB6"/>
  </w:style>
  <w:style w:type="character" w:styleId="a8">
    <w:name w:val="Unresolved Mention"/>
    <w:basedOn w:val="a0"/>
    <w:uiPriority w:val="99"/>
    <w:semiHidden/>
    <w:unhideWhenUsed/>
    <w:rsid w:val="00414B9D"/>
    <w:rPr>
      <w:color w:val="605E5C"/>
      <w:shd w:val="clear" w:color="auto" w:fill="E1DFDD"/>
    </w:rPr>
  </w:style>
  <w:style w:type="character" w:styleId="a9">
    <w:name w:val="FollowedHyperlink"/>
    <w:basedOn w:val="a0"/>
    <w:uiPriority w:val="99"/>
    <w:semiHidden/>
    <w:unhideWhenUsed/>
    <w:rsid w:val="00414B9D"/>
    <w:rPr>
      <w:color w:val="954F72" w:themeColor="followedHyperlink"/>
      <w:u w:val="single"/>
    </w:rPr>
  </w:style>
  <w:style w:type="paragraph" w:styleId="aa">
    <w:name w:val="header"/>
    <w:basedOn w:val="a"/>
    <w:link w:val="ab"/>
    <w:uiPriority w:val="99"/>
    <w:unhideWhenUsed/>
    <w:rsid w:val="000A4B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4B00"/>
  </w:style>
  <w:style w:type="paragraph" w:styleId="ac">
    <w:name w:val="footer"/>
    <w:basedOn w:val="a"/>
    <w:link w:val="ad"/>
    <w:uiPriority w:val="99"/>
    <w:unhideWhenUsed/>
    <w:rsid w:val="000A4B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166213">
      <w:bodyDiv w:val="1"/>
      <w:marLeft w:val="0"/>
      <w:marRight w:val="0"/>
      <w:marTop w:val="0"/>
      <w:marBottom w:val="0"/>
      <w:divBdr>
        <w:top w:val="none" w:sz="0" w:space="0" w:color="auto"/>
        <w:left w:val="none" w:sz="0" w:space="0" w:color="auto"/>
        <w:bottom w:val="none" w:sz="0" w:space="0" w:color="auto"/>
        <w:right w:val="none" w:sz="0" w:space="0" w:color="auto"/>
      </w:divBdr>
    </w:div>
    <w:div w:id="382096560">
      <w:bodyDiv w:val="1"/>
      <w:marLeft w:val="0"/>
      <w:marRight w:val="0"/>
      <w:marTop w:val="0"/>
      <w:marBottom w:val="0"/>
      <w:divBdr>
        <w:top w:val="none" w:sz="0" w:space="0" w:color="auto"/>
        <w:left w:val="none" w:sz="0" w:space="0" w:color="auto"/>
        <w:bottom w:val="none" w:sz="0" w:space="0" w:color="auto"/>
        <w:right w:val="none" w:sz="0" w:space="0" w:color="auto"/>
      </w:divBdr>
    </w:div>
    <w:div w:id="458033282">
      <w:bodyDiv w:val="1"/>
      <w:marLeft w:val="0"/>
      <w:marRight w:val="0"/>
      <w:marTop w:val="0"/>
      <w:marBottom w:val="0"/>
      <w:divBdr>
        <w:top w:val="none" w:sz="0" w:space="0" w:color="auto"/>
        <w:left w:val="none" w:sz="0" w:space="0" w:color="auto"/>
        <w:bottom w:val="none" w:sz="0" w:space="0" w:color="auto"/>
        <w:right w:val="none" w:sz="0" w:space="0" w:color="auto"/>
      </w:divBdr>
    </w:div>
    <w:div w:id="477915650">
      <w:bodyDiv w:val="1"/>
      <w:marLeft w:val="0"/>
      <w:marRight w:val="0"/>
      <w:marTop w:val="0"/>
      <w:marBottom w:val="0"/>
      <w:divBdr>
        <w:top w:val="none" w:sz="0" w:space="0" w:color="auto"/>
        <w:left w:val="none" w:sz="0" w:space="0" w:color="auto"/>
        <w:bottom w:val="none" w:sz="0" w:space="0" w:color="auto"/>
        <w:right w:val="none" w:sz="0" w:space="0" w:color="auto"/>
      </w:divBdr>
    </w:div>
    <w:div w:id="856769359">
      <w:bodyDiv w:val="1"/>
      <w:marLeft w:val="0"/>
      <w:marRight w:val="0"/>
      <w:marTop w:val="0"/>
      <w:marBottom w:val="0"/>
      <w:divBdr>
        <w:top w:val="none" w:sz="0" w:space="0" w:color="auto"/>
        <w:left w:val="none" w:sz="0" w:space="0" w:color="auto"/>
        <w:bottom w:val="none" w:sz="0" w:space="0" w:color="auto"/>
        <w:right w:val="none" w:sz="0" w:space="0" w:color="auto"/>
      </w:divBdr>
    </w:div>
    <w:div w:id="918759058">
      <w:bodyDiv w:val="1"/>
      <w:marLeft w:val="0"/>
      <w:marRight w:val="0"/>
      <w:marTop w:val="0"/>
      <w:marBottom w:val="0"/>
      <w:divBdr>
        <w:top w:val="none" w:sz="0" w:space="0" w:color="auto"/>
        <w:left w:val="none" w:sz="0" w:space="0" w:color="auto"/>
        <w:bottom w:val="none" w:sz="0" w:space="0" w:color="auto"/>
        <w:right w:val="none" w:sz="0" w:space="0" w:color="auto"/>
      </w:divBdr>
    </w:div>
    <w:div w:id="1092123905">
      <w:bodyDiv w:val="1"/>
      <w:marLeft w:val="0"/>
      <w:marRight w:val="0"/>
      <w:marTop w:val="0"/>
      <w:marBottom w:val="0"/>
      <w:divBdr>
        <w:top w:val="none" w:sz="0" w:space="0" w:color="auto"/>
        <w:left w:val="none" w:sz="0" w:space="0" w:color="auto"/>
        <w:bottom w:val="none" w:sz="0" w:space="0" w:color="auto"/>
        <w:right w:val="none" w:sz="0" w:space="0" w:color="auto"/>
      </w:divBdr>
    </w:div>
    <w:div w:id="1388919266">
      <w:bodyDiv w:val="1"/>
      <w:marLeft w:val="0"/>
      <w:marRight w:val="0"/>
      <w:marTop w:val="0"/>
      <w:marBottom w:val="0"/>
      <w:divBdr>
        <w:top w:val="none" w:sz="0" w:space="0" w:color="auto"/>
        <w:left w:val="none" w:sz="0" w:space="0" w:color="auto"/>
        <w:bottom w:val="none" w:sz="0" w:space="0" w:color="auto"/>
        <w:right w:val="none" w:sz="0" w:space="0" w:color="auto"/>
      </w:divBdr>
    </w:div>
    <w:div w:id="1436709691">
      <w:bodyDiv w:val="1"/>
      <w:marLeft w:val="0"/>
      <w:marRight w:val="0"/>
      <w:marTop w:val="0"/>
      <w:marBottom w:val="0"/>
      <w:divBdr>
        <w:top w:val="none" w:sz="0" w:space="0" w:color="auto"/>
        <w:left w:val="none" w:sz="0" w:space="0" w:color="auto"/>
        <w:bottom w:val="none" w:sz="0" w:space="0" w:color="auto"/>
        <w:right w:val="none" w:sz="0" w:space="0" w:color="auto"/>
      </w:divBdr>
    </w:div>
    <w:div w:id="20290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nk/" TargetMode="External"/><Relationship Id="rId3" Type="http://schemas.openxmlformats.org/officeDocument/2006/relationships/settings" Target="settings.xml"/><Relationship Id="rId7" Type="http://schemas.openxmlformats.org/officeDocument/2006/relationships/hyperlink" Target="https://www.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 Гудович</dc:creator>
  <cp:keywords/>
  <dc:description/>
  <cp:lastModifiedBy>Оксана М. Гудович</cp:lastModifiedBy>
  <cp:revision>2</cp:revision>
  <cp:lastPrinted>2022-12-30T09:10:00Z</cp:lastPrinted>
  <dcterms:created xsi:type="dcterms:W3CDTF">2022-12-30T11:03:00Z</dcterms:created>
  <dcterms:modified xsi:type="dcterms:W3CDTF">2022-12-30T11:03:00Z</dcterms:modified>
</cp:coreProperties>
</file>