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848" w:rsidRPr="00EC0B14" w:rsidRDefault="00BD3848" w:rsidP="00BD3848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0" w:name="bookmark30"/>
      <w:bookmarkStart w:id="1" w:name="bookmark31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Додаток 2</w:t>
      </w:r>
      <w:bookmarkEnd w:id="0"/>
      <w:bookmarkEnd w:id="1"/>
    </w:p>
    <w:p w:rsidR="00BD3848" w:rsidRPr="00EC0B14" w:rsidRDefault="00BD3848" w:rsidP="00BD3848">
      <w:pPr>
        <w:ind w:left="267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Інформація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про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>суб'єкта аудиторської діяльності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7349"/>
        <w:gridCol w:w="1592"/>
      </w:tblGrid>
      <w:tr w:rsidR="00BD3848" w:rsidRPr="00EC0B14" w:rsidTr="00FB4F42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2" w:name="bookmark32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  <w:bookmarkEnd w:id="2"/>
          </w:p>
          <w:p w:rsidR="00BD3848" w:rsidRPr="00EC0B14" w:rsidRDefault="00BD3848" w:rsidP="00FB4F42">
            <w:pPr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п/п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Питання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Відповіді,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докладний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опис</w:t>
            </w:r>
            <w:proofErr w:type="spellEnd"/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Повне найменування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номер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реєстрації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Реєстрі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суб'єктів аудиторської діяльності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включення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окремого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розділу Реєстру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суб'єктів аудиторської діяльності,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містить відомості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фірму,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яка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має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право проводити обов'язковий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підприємств,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становлять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суспільний інтерес,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ведеться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(вказати номер 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Реєстрі)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Наявність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чинного договору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страхування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цивільно-правової відповідальності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перед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третіми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особами,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укладеного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до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вимог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чинного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законодавства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України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щодо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проходження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перевірки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системи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контролю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дата та номер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свідоцтва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досвіду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ключового партнера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безпосередньо залучатимуться для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з надання аудиторських послуг щодо проведення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підприємств,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становлять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суспільний інтерес,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уключаючи банки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ключового партнера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працюють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 основним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місцем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та залучатимуться для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зазначенням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їх прізвища, імені,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батькові,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номера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реєстрації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Реєстрі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суб'єктів аудиторської діяльності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кількості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штатних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кваліфікованих працівників суб'єкта аудиторської діяльності,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залучаються до виконання завдань з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 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підтвердили кваліфікацію 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19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мають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чинні сертифікати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(дипломи)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професійних організацій,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підтверджують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високий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рівень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знань 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міжнародних стандартів фінансової звітності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тривалості договірних відносин поспіль 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з питань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Банку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відсутності (наявності)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діяльності, її керівника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та/або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нього працюють (за основним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місцем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або 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сумісництвом),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будь-яких стягнень, що застосовувалися протягом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останніх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трьох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років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органом, який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регулює/регулював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діяльність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надання Банку послуг, зазначених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частині четвертій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6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фінансовий рік,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який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передує звітному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року, 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перевіряється,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звітний рік,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перевіряється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наявності)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загальний розмір частки засновників (учасників), які не є аудиторами та/або аудиторськими фірмами,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у статутному капіталі не перевищує 30 відсотків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посадов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, яка відповідно до установчих документів здійснює керівництво, є лише аудитор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34337F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керівник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а, що він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 є керівником іншої юридичної особи, що здійснює підприємницьку діяльність за видами, не сумісними з аудиторською діяльністю;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</w:tbl>
    <w:p w:rsidR="00BD3848" w:rsidRPr="00EC0B14" w:rsidRDefault="00BD3848" w:rsidP="00BD3848">
      <w:pPr>
        <w:spacing w:after="239" w:line="1" w:lineRule="exact"/>
      </w:pPr>
    </w:p>
    <w:p w:rsidR="00BD3848" w:rsidRPr="00EC0B14" w:rsidRDefault="00BD3848" w:rsidP="00BD384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sz w:val="22"/>
          <w:szCs w:val="22"/>
        </w:rPr>
        <w:t>Керівник суб'єкта аудиторської діяльності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0B1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Дата, </w:t>
      </w:r>
      <w:r w:rsidRPr="00EC0B14">
        <w:rPr>
          <w:rFonts w:ascii="Times New Roman" w:eastAsia="Times New Roman" w:hAnsi="Times New Roman" w:cs="Times New Roman"/>
          <w:sz w:val="22"/>
          <w:szCs w:val="22"/>
        </w:rPr>
        <w:t>підпис</w:t>
      </w:r>
      <w:r w:rsidRPr="00EC0B14">
        <w:rPr>
          <w:rFonts w:ascii="Times New Roman" w:eastAsia="Times New Roman" w:hAnsi="Times New Roman" w:cs="Times New Roman"/>
          <w:color w:val="auto"/>
        </w:rPr>
        <w:br w:type="page"/>
      </w:r>
    </w:p>
    <w:p w:rsidR="00BD3848" w:rsidRPr="00EC0B14" w:rsidRDefault="00BD3848" w:rsidP="00BD3848">
      <w:pPr>
        <w:keepNext/>
        <w:keepLines/>
        <w:spacing w:after="220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3" w:name="bookmark33"/>
      <w:bookmarkStart w:id="4" w:name="bookmark34"/>
      <w:proofErr w:type="spellStart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>Додаток</w:t>
      </w:r>
      <w:proofErr w:type="spellEnd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 xml:space="preserve"> 3</w:t>
      </w:r>
      <w:bookmarkEnd w:id="3"/>
      <w:bookmarkEnd w:id="4"/>
    </w:p>
    <w:p w:rsidR="00BD3848" w:rsidRPr="00EC0B14" w:rsidRDefault="00BD3848" w:rsidP="00BD3848">
      <w:pPr>
        <w:ind w:left="302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 xml:space="preserve">Анкета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>суб'єкта аудиторської діяльності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395"/>
        <w:gridCol w:w="1435"/>
        <w:gridCol w:w="2284"/>
      </w:tblGrid>
      <w:tr w:rsidR="00BD3848" w:rsidRPr="00EC0B14" w:rsidTr="00FB4F42">
        <w:trPr>
          <w:trHeight w:hRule="exact" w:val="6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5" w:name="bookmark35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  <w:bookmarkEnd w:id="5"/>
          </w:p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п/п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Питання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Відповідь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ind w:firstLine="4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Коментар, якщо Так</w:t>
            </w:r>
          </w:p>
        </w:tc>
      </w:tr>
      <w:tr w:rsidR="00BD3848" w:rsidRPr="00EC0B14" w:rsidTr="00FB4F42">
        <w:trPr>
          <w:trHeight w:hRule="exact" w:val="124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Чи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здійснює суб'єкт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учасник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аудиторської мережі,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якої він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належить, надання Банку послуг, 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зазначені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п.4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6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аудиторську діяльність» (далі - Закон про аудит), а саме: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та 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27 Закону про аудит</w:t>
            </w:r>
          </w:p>
        </w:tc>
      </w:tr>
      <w:tr w:rsidR="00BD3848" w:rsidRPr="00EC0B14" w:rsidTr="00FB4F42">
        <w:trPr>
          <w:trHeight w:hRule="exact" w:val="8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tabs>
                <w:tab w:val="left" w:pos="1373"/>
                <w:tab w:val="left" w:pos="2803"/>
                <w:tab w:val="left" w:pos="409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складання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податкової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звітності,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розрахунку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обов'язкових зборів і платежів, представництва юридичних осіб у спорах із зазначених питань?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70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консультування з питань управління, розробки і супроводження управлінських рішень?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ведення бухгалтерського обліку і складання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tabs>
                <w:tab w:val="left" w:pos="1363"/>
                <w:tab w:val="left" w:pos="2798"/>
                <w:tab w:val="left" w:pos="4133"/>
                <w:tab w:val="left" w:pos="4613"/>
              </w:tabs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розробка та впровадження процедур внутрішнього контролю,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управління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ризиками,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а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також</w:t>
            </w:r>
          </w:p>
          <w:p w:rsidR="00BD3848" w:rsidRPr="00EC0B14" w:rsidRDefault="00BD3848" w:rsidP="00FB4F42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інформаційних технологій у фінансовій сфері?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1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надання правової допомоги у формі: послуг юрисконсульта із забезпечення ведення господарської діяльності; ведення переговорів від імені юридичних осіб; представництва інтересів у суді?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3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кадрове забезпечення юридичних осіб у сфері бухгалтерського 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 з оцінки?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8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послуги, пов'язані із залученням фінансування, розподілом прибутку, розробкою інвестиційної стратегії, окрім послуг з надання впевненості щодо фінансової інформації, зокрема проведення процедур, необхідних для підготовки, обговорення та випуску листів-підтверджень у зв'язку з емісією цінних паперів юридичних осіб?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8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суб'єкт аудиторської діяльності, його власники (засновники, учасники), посадові особи та працівники брали участь у підготовці та прийнятті управлінських рішень Банку (вимога щодо забезпечення незалежності поширюється на звітний період фінансової звітності, що підлягає перевірці, та період надання послуг з аудиту такої фінансової звітності)?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1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 Закону про аудит</w:t>
            </w:r>
          </w:p>
        </w:tc>
      </w:tr>
      <w:tr w:rsidR="00BD3848" w:rsidRPr="00EC0B14" w:rsidTr="00FB4F42">
        <w:trPr>
          <w:trHeight w:hRule="exact" w:val="130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суб'єкт аудиторської діяльності, його ключові партнери з аудиту, його власники (засновники, учасники), посадові особи і працівники та інші особи, залучені до надання таких послуг, а також близькі родичі та члени сім'ї зазначених осіб: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4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 Закону про аудит</w:t>
            </w:r>
          </w:p>
        </w:tc>
      </w:tr>
    </w:tbl>
    <w:p w:rsidR="00BD3848" w:rsidRPr="00EC0B14" w:rsidRDefault="00BD3848" w:rsidP="00BD3848">
      <w:pPr>
        <w:spacing w:line="1" w:lineRule="exact"/>
        <w:rPr>
          <w:sz w:val="2"/>
          <w:szCs w:val="2"/>
        </w:rPr>
      </w:pPr>
      <w:r w:rsidRPr="00EC0B14">
        <w:br w:type="page"/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395"/>
        <w:gridCol w:w="1435"/>
        <w:gridCol w:w="2426"/>
      </w:tblGrid>
      <w:tr w:rsidR="00BD3848" w:rsidRPr="00EC0B14" w:rsidTr="00FB4F42">
        <w:trPr>
          <w:trHeight w:hRule="exact" w:val="18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є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власниками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фінансових інструментів, емітованих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Банком 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юридичної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пов'язаної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спільною власністю, фінансова звітність якої підлягає перевірці,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юридичної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пов'язаної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спільною власністю,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контролем 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управлінням, крім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тих, що належать Банку опосередковано через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інститути спільного інвестування?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07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беруть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участь 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операціях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фінансовими інструментами, емітованими,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гарантованими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або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чином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підтримуваними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Банком,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крім операцій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в межах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інститутів спільного інвестування?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0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перебували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протягом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періодів,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зазначених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1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10 Закону про аудит, у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трудових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договірних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або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інших відносинах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з Банком,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що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можуть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призвести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конфлікту інтересів?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20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Чи аудитор, ключовий партнер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посадові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 працівники 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інші залучені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брали участь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наданні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послуг з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протягом щонайменше одного року, а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проведення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 - протягом щонайменше двох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років після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надання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послуг, чи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здійснювали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наступну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діяльність: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Зазначити, якщо надавалися аудиторські послуги Банку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8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Закону про аудит</w:t>
            </w:r>
          </w:p>
        </w:tc>
      </w:tr>
      <w:tr w:rsidR="00BD3848" w:rsidRPr="00EC0B14" w:rsidTr="00FB4F42"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обіймали керівні посади в органі управління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призначалися членом аудиторського комітету Банку, або у разі відсутності такого комітету - членом органу, що виконує відповідні функції?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tabs>
                <w:tab w:val="left" w:pos="1843"/>
                <w:tab w:val="left" w:pos="2933"/>
                <w:tab w:val="left" w:pos="449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призначалися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(були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обраними)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членом</w:t>
            </w:r>
          </w:p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адміністративного або наглядового органу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58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залежить винагорода суб'єкта аудиторської діяльності за надання послуг з аудиту фінансової звітності Банку чи залежить від надання Банку неаудиторських послуг, а також договірних відносин або домовленостей, не пов'язаних з наданням послуг з аудиту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1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Закону про аудит</w:t>
            </w:r>
          </w:p>
        </w:tc>
      </w:tr>
      <w:tr w:rsidR="00BD3848" w:rsidRPr="00EC0B14" w:rsidTr="00FB4F42">
        <w:trPr>
          <w:trHeight w:hRule="exact" w:val="284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надає суб'єкт аудиторської діяльності Банку послуги, що не пов'язані з обов'язковим аудитом фінансової звітності, крім тих, що зазначені у п.4 статті 6 Закону про аудит (якщо надає, то та скільки років поспіль)? Чи перевищує винагорода, що отримана від Банку, за послуги, що не пов'язані з обов'язковим аудитом фінансової звітності 70 відсотків середньої суми винагороди, що була отримана суб'єктом аудиторської діяльності протягом останніх трьох років поспіль за послуги з обов'язкового аудиту фінансової звітності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3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Закону про аудит</w:t>
            </w:r>
          </w:p>
        </w:tc>
      </w:tr>
      <w:tr w:rsidR="00BD3848" w:rsidRPr="00EC0B14" w:rsidTr="00FB4F42">
        <w:trPr>
          <w:trHeight w:hRule="exact" w:val="17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за попередній річний звітний період сума винагороди від кожного з підприємств, що становлять суспільний інтерес, яким надавалися послуги з обов'язкового аудиту фінансової звітності протягом цього періоду, перевищувала 15 відсотків загальної суми доходу від надання аудиторських послуг?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5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та 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29 Закону про аудит</w:t>
            </w:r>
          </w:p>
        </w:tc>
      </w:tr>
      <w:tr w:rsidR="00BD3848" w:rsidRPr="00EC0B14" w:rsidTr="00FB4F42">
        <w:trPr>
          <w:trHeight w:hRule="exact" w:val="109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Чи забезпечить суб’єкт аудиторської діяльності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ротацію аудиторів, залучених до виконання завдання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>обов'язкового аудиту фінансової звітності.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 Відповідно до /найменування Учасника/ забезпечить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>частини 5 статті 30 Закону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 аудит</w:t>
            </w:r>
          </w:p>
        </w:tc>
      </w:tr>
    </w:tbl>
    <w:p w:rsidR="00BD3848" w:rsidRPr="00EC0B14" w:rsidRDefault="00BD3848" w:rsidP="00BD3848">
      <w:pPr>
        <w:spacing w:after="239" w:line="1" w:lineRule="exact"/>
      </w:pPr>
    </w:p>
    <w:p w:rsidR="00BD3848" w:rsidRPr="00EC0B14" w:rsidRDefault="00BD3848" w:rsidP="00BD384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sz w:val="22"/>
          <w:szCs w:val="22"/>
        </w:rPr>
        <w:t>Керівник суб'єкта аудиторської діяльності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0B1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Дата, </w:t>
      </w:r>
      <w:r w:rsidRPr="00EC0B14">
        <w:rPr>
          <w:rFonts w:ascii="Times New Roman" w:eastAsia="Times New Roman" w:hAnsi="Times New Roman" w:cs="Times New Roman"/>
          <w:sz w:val="22"/>
          <w:szCs w:val="22"/>
        </w:rPr>
        <w:t>підпис</w:t>
      </w:r>
    </w:p>
    <w:p w:rsidR="00656939" w:rsidRDefault="00353842"/>
    <w:sectPr w:rsidR="00656939" w:rsidSect="00BD3848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48"/>
    <w:rsid w:val="00161662"/>
    <w:rsid w:val="00353842"/>
    <w:rsid w:val="003E333C"/>
    <w:rsid w:val="005569C7"/>
    <w:rsid w:val="00633683"/>
    <w:rsid w:val="00A77474"/>
    <w:rsid w:val="00B27AFF"/>
    <w:rsid w:val="00BD3848"/>
    <w:rsid w:val="00BF315C"/>
    <w:rsid w:val="00C744F7"/>
    <w:rsid w:val="00E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515"/>
  <w15:chartTrackingRefBased/>
  <w15:docId w15:val="{C248D22C-6238-4D66-AB68-DC77AF81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bCs/>
        <w:color w:val="FF0000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48"/>
    <w:pPr>
      <w:widowControl w:val="0"/>
      <w:spacing w:after="0" w:line="240" w:lineRule="auto"/>
    </w:pPr>
    <w:rPr>
      <w:rFonts w:ascii="Courier New" w:eastAsia="Courier New" w:hAnsi="Courier New" w:cs="Courier New"/>
      <w:bCs w:val="0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5453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Сокур</dc:creator>
  <cp:keywords/>
  <dc:description/>
  <cp:lastModifiedBy>Анатолій І. Онода</cp:lastModifiedBy>
  <cp:revision>1</cp:revision>
  <dcterms:created xsi:type="dcterms:W3CDTF">2023-08-21T13:52:00Z</dcterms:created>
  <dcterms:modified xsi:type="dcterms:W3CDTF">2023-08-21T13:52:00Z</dcterms:modified>
</cp:coreProperties>
</file>