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r w:rsidRPr="004A07F4">
        <w:rPr>
          <w:rFonts w:ascii="Times New Roman" w:eastAsia="Times New Roman" w:hAnsi="Times New Roman" w:cs="Times New Roman"/>
          <w:color w:val="auto"/>
          <w:lang w:eastAsia="ru-RU" w:bidi="ar-SA"/>
        </w:rPr>
        <w:t>ЗАТВЕРДЖЕНО</w:t>
      </w: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r w:rsidRPr="004A07F4">
        <w:rPr>
          <w:rFonts w:ascii="Times New Roman" w:eastAsia="Times New Roman" w:hAnsi="Times New Roman" w:cs="Times New Roman"/>
          <w:color w:val="auto"/>
          <w:lang w:eastAsia="ru-RU" w:bidi="ar-SA"/>
        </w:rPr>
        <w:t xml:space="preserve">Рішенням Наглядової </w:t>
      </w:r>
      <w:r w:rsidR="00707D84" w:rsidRPr="004A07F4">
        <w:rPr>
          <w:rFonts w:ascii="Times New Roman" w:eastAsia="Times New Roman" w:hAnsi="Times New Roman" w:cs="Times New Roman"/>
          <w:color w:val="auto"/>
          <w:lang w:eastAsia="ru-RU" w:bidi="ar-SA"/>
        </w:rPr>
        <w:t xml:space="preserve">ради </w:t>
      </w: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r w:rsidRPr="004A07F4">
        <w:rPr>
          <w:rFonts w:ascii="Times New Roman" w:eastAsia="Times New Roman" w:hAnsi="Times New Roman" w:cs="Times New Roman"/>
          <w:color w:val="auto"/>
          <w:lang w:eastAsia="ru-RU" w:bidi="ar-SA"/>
        </w:rPr>
        <w:t>АТ «БАНК ТРАСТ-КАПІТАЛ»</w:t>
      </w:r>
    </w:p>
    <w:p w:rsidR="00532184" w:rsidRPr="00B83CC9" w:rsidRDefault="00532184" w:rsidP="007C7E8E">
      <w:pPr>
        <w:widowControl/>
        <w:suppressAutoHyphens/>
        <w:ind w:left="5529"/>
        <w:rPr>
          <w:rFonts w:ascii="Times New Roman" w:eastAsia="Times New Roman" w:hAnsi="Times New Roman" w:cs="Times New Roman"/>
          <w:color w:val="auto"/>
          <w:lang w:eastAsia="ru-RU" w:bidi="ar-SA"/>
        </w:rPr>
      </w:pPr>
      <w:r w:rsidRPr="00B83CC9">
        <w:rPr>
          <w:rFonts w:ascii="Times New Roman" w:eastAsia="Times New Roman" w:hAnsi="Times New Roman" w:cs="Times New Roman"/>
          <w:color w:val="auto"/>
          <w:lang w:eastAsia="ru-RU" w:bidi="ar-SA"/>
        </w:rPr>
        <w:t>Протокол № 202</w:t>
      </w:r>
      <w:r w:rsidR="00BB14D8" w:rsidRPr="00B83CC9">
        <w:rPr>
          <w:rFonts w:ascii="Times New Roman" w:eastAsia="Times New Roman" w:hAnsi="Times New Roman" w:cs="Times New Roman"/>
          <w:color w:val="auto"/>
          <w:lang w:eastAsia="ru-RU" w:bidi="ar-SA"/>
        </w:rPr>
        <w:t>3</w:t>
      </w:r>
      <w:r w:rsidRPr="00B83CC9">
        <w:rPr>
          <w:rFonts w:ascii="Times New Roman" w:eastAsia="Times New Roman" w:hAnsi="Times New Roman" w:cs="Times New Roman"/>
          <w:color w:val="auto"/>
          <w:lang w:eastAsia="ru-RU" w:bidi="ar-SA"/>
        </w:rPr>
        <w:t>-</w:t>
      </w:r>
      <w:r w:rsidR="00B83CC9" w:rsidRPr="00F9657D">
        <w:rPr>
          <w:rFonts w:ascii="Times New Roman" w:eastAsia="Times New Roman" w:hAnsi="Times New Roman" w:cs="Times New Roman"/>
          <w:color w:val="auto"/>
          <w:lang w:val="ru-RU" w:eastAsia="ru-RU" w:bidi="ar-SA"/>
        </w:rPr>
        <w:t>165</w:t>
      </w:r>
      <w:r w:rsidRPr="00B83CC9">
        <w:rPr>
          <w:rFonts w:ascii="Times New Roman" w:eastAsia="Times New Roman" w:hAnsi="Times New Roman" w:cs="Times New Roman"/>
          <w:color w:val="auto"/>
          <w:lang w:eastAsia="ru-RU" w:bidi="ar-SA"/>
        </w:rPr>
        <w:t xml:space="preserve"> </w:t>
      </w: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r w:rsidRPr="00B83CC9">
        <w:rPr>
          <w:rFonts w:ascii="Times New Roman" w:eastAsia="Times New Roman" w:hAnsi="Times New Roman" w:cs="Times New Roman"/>
          <w:color w:val="auto"/>
          <w:lang w:eastAsia="ru-RU" w:bidi="ar-SA"/>
        </w:rPr>
        <w:t>від «</w:t>
      </w:r>
      <w:r w:rsidR="00B83CC9" w:rsidRPr="00F9657D">
        <w:rPr>
          <w:rFonts w:ascii="Times New Roman" w:eastAsia="Times New Roman" w:hAnsi="Times New Roman" w:cs="Times New Roman"/>
          <w:color w:val="auto"/>
          <w:lang w:val="ru-RU" w:eastAsia="ru-RU" w:bidi="ar-SA"/>
        </w:rPr>
        <w:t>18</w:t>
      </w:r>
      <w:r w:rsidRPr="00B83CC9">
        <w:rPr>
          <w:rFonts w:ascii="Times New Roman" w:eastAsia="Times New Roman" w:hAnsi="Times New Roman" w:cs="Times New Roman"/>
          <w:color w:val="auto"/>
          <w:lang w:eastAsia="ru-RU" w:bidi="ar-SA"/>
        </w:rPr>
        <w:t>»</w:t>
      </w:r>
      <w:r w:rsidR="00B83CC9" w:rsidRPr="00F9657D">
        <w:rPr>
          <w:rFonts w:ascii="Times New Roman" w:eastAsia="Times New Roman" w:hAnsi="Times New Roman" w:cs="Times New Roman"/>
          <w:color w:val="auto"/>
          <w:lang w:val="ru-RU" w:eastAsia="ru-RU" w:bidi="ar-SA"/>
        </w:rPr>
        <w:t xml:space="preserve"> </w:t>
      </w:r>
      <w:r w:rsidR="00B83CC9" w:rsidRPr="00B83CC9">
        <w:rPr>
          <w:rFonts w:ascii="Times New Roman" w:eastAsia="Times New Roman" w:hAnsi="Times New Roman" w:cs="Times New Roman"/>
          <w:color w:val="auto"/>
          <w:lang w:eastAsia="ru-RU" w:bidi="ar-SA"/>
        </w:rPr>
        <w:t>серпня</w:t>
      </w:r>
      <w:r w:rsidRPr="00B83CC9">
        <w:rPr>
          <w:rFonts w:ascii="Times New Roman" w:eastAsia="Times New Roman" w:hAnsi="Times New Roman" w:cs="Times New Roman"/>
          <w:color w:val="auto"/>
          <w:lang w:eastAsia="ru-RU" w:bidi="ar-SA"/>
        </w:rPr>
        <w:t xml:space="preserve"> 202</w:t>
      </w:r>
      <w:r w:rsidR="00BB14D8" w:rsidRPr="00B83CC9">
        <w:rPr>
          <w:rFonts w:ascii="Times New Roman" w:eastAsia="Times New Roman" w:hAnsi="Times New Roman" w:cs="Times New Roman"/>
          <w:color w:val="auto"/>
          <w:lang w:eastAsia="ru-RU" w:bidi="ar-SA"/>
        </w:rPr>
        <w:t>3</w:t>
      </w:r>
      <w:r w:rsidRPr="004A07F4">
        <w:rPr>
          <w:rFonts w:ascii="Times New Roman" w:eastAsia="Times New Roman" w:hAnsi="Times New Roman" w:cs="Times New Roman"/>
          <w:color w:val="auto"/>
          <w:lang w:eastAsia="ru-RU" w:bidi="ar-SA"/>
        </w:rPr>
        <w:t xml:space="preserve"> </w:t>
      </w: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r w:rsidRPr="004A07F4">
        <w:rPr>
          <w:rFonts w:ascii="Times New Roman" w:eastAsia="Times New Roman" w:hAnsi="Times New Roman" w:cs="Times New Roman"/>
          <w:color w:val="auto"/>
          <w:lang w:eastAsia="ru-RU" w:bidi="ar-SA"/>
        </w:rPr>
        <w:t>Голова Наглядової ради</w:t>
      </w: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p>
    <w:p w:rsidR="00707D84" w:rsidRPr="004A07F4" w:rsidRDefault="004E58F9" w:rsidP="004E58F9">
      <w:pPr>
        <w:tabs>
          <w:tab w:val="left" w:pos="5387"/>
        </w:tabs>
        <w:spacing w:line="276" w:lineRule="auto"/>
        <w:jc w:val="center"/>
        <w:rPr>
          <w:rFonts w:ascii="Times New Roman" w:hAnsi="Times New Roman" w:cs="Times New Roman"/>
          <w:bCs/>
        </w:rPr>
      </w:pPr>
      <w:r>
        <w:rPr>
          <w:rFonts w:ascii="Times New Roman" w:eastAsia="Times New Roman" w:hAnsi="Times New Roman" w:cs="Times New Roman"/>
          <w:color w:val="auto"/>
          <w:lang w:eastAsia="ru-RU" w:bidi="ar-SA"/>
        </w:rPr>
        <w:tab/>
      </w:r>
      <w:r w:rsidR="00532184" w:rsidRPr="004A07F4">
        <w:rPr>
          <w:rFonts w:ascii="Times New Roman" w:eastAsia="Times New Roman" w:hAnsi="Times New Roman" w:cs="Times New Roman"/>
          <w:color w:val="auto"/>
          <w:lang w:eastAsia="ru-RU" w:bidi="ar-SA"/>
        </w:rPr>
        <w:t>____________</w:t>
      </w:r>
      <w:r>
        <w:rPr>
          <w:rFonts w:ascii="Times New Roman" w:hAnsi="Times New Roman" w:cs="Times New Roman"/>
          <w:bCs/>
        </w:rPr>
        <w:t xml:space="preserve"> </w:t>
      </w:r>
      <w:r w:rsidR="00707D84" w:rsidRPr="004A07F4">
        <w:rPr>
          <w:rFonts w:ascii="Times New Roman" w:hAnsi="Times New Roman" w:cs="Times New Roman"/>
          <w:bCs/>
        </w:rPr>
        <w:t>Ірина КРАВЧЕНКО</w:t>
      </w:r>
    </w:p>
    <w:p w:rsidR="00532184" w:rsidRPr="004A07F4" w:rsidRDefault="00532184" w:rsidP="007C7E8E">
      <w:pPr>
        <w:widowControl/>
        <w:suppressAutoHyphens/>
        <w:ind w:left="5529"/>
        <w:rPr>
          <w:rFonts w:ascii="Times New Roman" w:eastAsia="Times New Roman" w:hAnsi="Times New Roman" w:cs="Times New Roman"/>
          <w:color w:val="auto"/>
          <w:lang w:eastAsia="ru-RU" w:bidi="ar-SA"/>
        </w:rPr>
      </w:pPr>
    </w:p>
    <w:p w:rsidR="007C7E8E" w:rsidRPr="004A07F4" w:rsidRDefault="007C7E8E">
      <w:pPr>
        <w:pStyle w:val="Bodytext20"/>
        <w:shd w:val="clear" w:color="auto" w:fill="auto"/>
      </w:pPr>
    </w:p>
    <w:p w:rsidR="007C7E8E" w:rsidRPr="004A07F4" w:rsidRDefault="007C7E8E">
      <w:pPr>
        <w:pStyle w:val="Bodytext20"/>
        <w:shd w:val="clear" w:color="auto" w:fill="auto"/>
      </w:pPr>
    </w:p>
    <w:p w:rsidR="007C7E8E" w:rsidRPr="004A07F4" w:rsidRDefault="007C7E8E">
      <w:pPr>
        <w:pStyle w:val="Bodytext20"/>
        <w:shd w:val="clear" w:color="auto" w:fill="auto"/>
      </w:pPr>
    </w:p>
    <w:p w:rsidR="007C7E8E" w:rsidRPr="004A07F4" w:rsidRDefault="007C7E8E">
      <w:pPr>
        <w:pStyle w:val="Bodytext20"/>
        <w:shd w:val="clear" w:color="auto" w:fill="auto"/>
      </w:pPr>
    </w:p>
    <w:p w:rsidR="006E5694" w:rsidRPr="004A07F4" w:rsidRDefault="00BC2225">
      <w:pPr>
        <w:pStyle w:val="Bodytext20"/>
        <w:shd w:val="clear" w:color="auto" w:fill="auto"/>
      </w:pPr>
      <w:bookmarkStart w:id="0" w:name="_Hlk140228277"/>
      <w:r w:rsidRPr="004A07F4">
        <w:t>ПОРЯДОК</w:t>
      </w:r>
    </w:p>
    <w:p w:rsidR="006E5694" w:rsidRPr="004A07F4" w:rsidRDefault="00BC2225">
      <w:pPr>
        <w:pStyle w:val="Bodytext20"/>
        <w:shd w:val="clear" w:color="auto" w:fill="auto"/>
      </w:pPr>
      <w:r w:rsidRPr="004A07F4">
        <w:t>ПРОВЕДЕННЯ КОНКУРСУ З ВІДБОРУ</w:t>
      </w:r>
      <w:r w:rsidRPr="004A07F4">
        <w:br/>
        <w:t>СУБ’ЄКТІВ АУДИТОР</w:t>
      </w:r>
      <w:r w:rsidR="004A07F4">
        <w:t>С</w:t>
      </w:r>
      <w:r w:rsidRPr="004A07F4">
        <w:t>ЬКОЇ ДІЯЛЬНОСТІ</w:t>
      </w:r>
      <w:r w:rsidRPr="004A07F4">
        <w:br/>
        <w:t>ДЛЯ НАДАННЯ ПОСЛУГ ОБОВ’ЯЗКОВОГО АУДИТУ</w:t>
      </w:r>
      <w:r w:rsidRPr="004A07F4">
        <w:br/>
        <w:t>ФІНАНСОВОЇ ЗВІТНОСТІ</w:t>
      </w:r>
    </w:p>
    <w:bookmarkEnd w:id="0"/>
    <w:p w:rsidR="006E5694" w:rsidRPr="004A07F4" w:rsidRDefault="00BC2225">
      <w:pPr>
        <w:pStyle w:val="Bodytext20"/>
        <w:shd w:val="clear" w:color="auto" w:fill="auto"/>
        <w:spacing w:after="6960"/>
      </w:pPr>
      <w:r w:rsidRPr="004A07F4">
        <w:rPr>
          <w:lang w:eastAsia="en-US" w:bidi="en-US"/>
        </w:rPr>
        <w:t xml:space="preserve">AT </w:t>
      </w:r>
      <w:r w:rsidRPr="004A07F4">
        <w:t>«БАНК ТРАСТ-КАПІТАЛ»</w:t>
      </w:r>
    </w:p>
    <w:p w:rsidR="006E5694" w:rsidRPr="004A07F4" w:rsidRDefault="00BC2225">
      <w:pPr>
        <w:pStyle w:val="a4"/>
        <w:shd w:val="clear" w:color="auto" w:fill="auto"/>
        <w:spacing w:after="0"/>
        <w:ind w:firstLine="0"/>
        <w:jc w:val="center"/>
        <w:rPr>
          <w:sz w:val="22"/>
          <w:szCs w:val="22"/>
        </w:rPr>
      </w:pPr>
      <w:r w:rsidRPr="004A07F4">
        <w:rPr>
          <w:b/>
          <w:bCs/>
          <w:sz w:val="22"/>
          <w:szCs w:val="22"/>
        </w:rPr>
        <w:t>КИЇВ, 20</w:t>
      </w:r>
      <w:r w:rsidR="00BB14D8" w:rsidRPr="004A07F4">
        <w:rPr>
          <w:b/>
          <w:bCs/>
          <w:sz w:val="22"/>
          <w:szCs w:val="22"/>
        </w:rPr>
        <w:t>23</w:t>
      </w:r>
    </w:p>
    <w:p w:rsidR="006E5694" w:rsidRPr="004A07F4" w:rsidRDefault="00BC2225">
      <w:pPr>
        <w:pStyle w:val="Heading10"/>
        <w:keepNext/>
        <w:keepLines/>
        <w:shd w:val="clear" w:color="auto" w:fill="auto"/>
        <w:spacing w:after="640"/>
      </w:pPr>
      <w:bookmarkStart w:id="1" w:name="bookmark0"/>
      <w:bookmarkStart w:id="2" w:name="bookmark1"/>
      <w:r w:rsidRPr="004A07F4">
        <w:t>ЗМІСТ</w:t>
      </w:r>
      <w:bookmarkEnd w:id="1"/>
      <w:bookmarkEnd w:id="2"/>
    </w:p>
    <w:p w:rsidR="006E5694" w:rsidRPr="004A07F4" w:rsidRDefault="00BC2225">
      <w:pPr>
        <w:pStyle w:val="Tableofcontents0"/>
        <w:numPr>
          <w:ilvl w:val="0"/>
          <w:numId w:val="1"/>
        </w:numPr>
        <w:shd w:val="clear" w:color="auto" w:fill="auto"/>
        <w:tabs>
          <w:tab w:val="left" w:pos="539"/>
          <w:tab w:val="left" w:pos="8813"/>
        </w:tabs>
        <w:ind w:left="0"/>
      </w:pPr>
      <w:r w:rsidRPr="004A07F4">
        <w:fldChar w:fldCharType="begin"/>
      </w:r>
      <w:r w:rsidRPr="004A07F4">
        <w:instrText xml:space="preserve"> TOC \o "1-5" \h \z </w:instrText>
      </w:r>
      <w:r w:rsidRPr="004A07F4">
        <w:fldChar w:fldCharType="separate"/>
      </w:r>
      <w:hyperlink w:anchor="bookmark2" w:tooltip="Current Document">
        <w:r w:rsidRPr="004A07F4">
          <w:t>ЗАГАЛЬНІ ПОЛОЖЕННЯ</w:t>
        </w:r>
        <w:r w:rsidRPr="004A07F4">
          <w:tab/>
        </w:r>
        <w:r w:rsidR="00BE3914" w:rsidRPr="004A07F4">
          <w:t xml:space="preserve"> </w:t>
        </w:r>
        <w:r w:rsidR="00BB14D8" w:rsidRPr="004A07F4">
          <w:t>3</w:t>
        </w:r>
      </w:hyperlink>
    </w:p>
    <w:p w:rsidR="00BA5893" w:rsidRPr="004A07F4" w:rsidRDefault="00F968B3">
      <w:pPr>
        <w:pStyle w:val="Tableofcontents0"/>
        <w:numPr>
          <w:ilvl w:val="0"/>
          <w:numId w:val="1"/>
        </w:numPr>
        <w:shd w:val="clear" w:color="auto" w:fill="auto"/>
        <w:tabs>
          <w:tab w:val="left" w:pos="539"/>
        </w:tabs>
        <w:ind w:left="560" w:hanging="560"/>
        <w:jc w:val="both"/>
      </w:pPr>
      <w:r w:rsidRPr="004A07F4">
        <w:t xml:space="preserve">ПОРЯДОК ПРОВЕДЕННЯ КОНКУРСУ                                                                     </w:t>
      </w:r>
      <w:r w:rsidR="0080203D">
        <w:t xml:space="preserve"> </w:t>
      </w:r>
      <w:r w:rsidRPr="004A07F4">
        <w:t>3</w:t>
      </w:r>
    </w:p>
    <w:p w:rsidR="006E5694" w:rsidRPr="004A07F4" w:rsidRDefault="00C44F2C">
      <w:pPr>
        <w:pStyle w:val="Tableofcontents0"/>
        <w:numPr>
          <w:ilvl w:val="0"/>
          <w:numId w:val="1"/>
        </w:numPr>
        <w:shd w:val="clear" w:color="auto" w:fill="auto"/>
        <w:tabs>
          <w:tab w:val="left" w:pos="539"/>
        </w:tabs>
        <w:ind w:left="560" w:hanging="560"/>
        <w:jc w:val="both"/>
      </w:pPr>
      <w:r w:rsidRPr="004A07F4">
        <w:t>КРИТЕРІЇ ЗАЛУЧЕННЯ СУБ'ЄКТІВ АУДИТОРСЬКОЇ ДІЯЛЬНОСТІ ДО УЧАСТІ В КОНКУРСІ ТА ВІДБОРІ</w:t>
      </w:r>
      <w:r w:rsidR="0056045F" w:rsidRPr="004A07F4">
        <w:t xml:space="preserve">   </w:t>
      </w:r>
      <w:r w:rsidRPr="004A07F4">
        <w:t xml:space="preserve">                                                                                        </w:t>
      </w:r>
      <w:r w:rsidR="002336B2">
        <w:t xml:space="preserve">  </w:t>
      </w:r>
      <w:r w:rsidRPr="004A07F4">
        <w:t>4</w:t>
      </w:r>
      <w:r w:rsidR="0056045F" w:rsidRPr="004A07F4">
        <w:t xml:space="preserve">                                                                                                              </w:t>
      </w:r>
    </w:p>
    <w:p w:rsidR="006E5694" w:rsidRPr="004A07F4" w:rsidRDefault="003931BB">
      <w:pPr>
        <w:pStyle w:val="Tableofcontents0"/>
        <w:numPr>
          <w:ilvl w:val="0"/>
          <w:numId w:val="1"/>
        </w:numPr>
        <w:shd w:val="clear" w:color="auto" w:fill="auto"/>
        <w:tabs>
          <w:tab w:val="left" w:pos="539"/>
          <w:tab w:val="left" w:pos="8813"/>
        </w:tabs>
        <w:ind w:left="0"/>
        <w:jc w:val="both"/>
      </w:pPr>
      <w:r w:rsidRPr="004A07F4">
        <w:t>КР</w:t>
      </w:r>
      <w:r w:rsidR="00A96504" w:rsidRPr="004A07F4">
        <w:t xml:space="preserve">ИТЕРІЇ ОЦІНКИ ТА </w:t>
      </w:r>
      <w:hyperlink w:anchor="bookmark6" w:tooltip="Current Document">
        <w:r w:rsidRPr="004A07F4">
          <w:t>ПОРЯДОК О</w:t>
        </w:r>
        <w:r w:rsidR="00A96504" w:rsidRPr="004A07F4">
          <w:t>БРАННЯ СУБ’ЄКТА</w:t>
        </w:r>
        <w:r w:rsidR="00FF65D6" w:rsidRPr="004A07F4">
          <w:t xml:space="preserve"> АУДИТОРСЬКОЇ    ДІЯЛЬНОСТІ</w:t>
        </w:r>
        <w:r w:rsidRPr="004A07F4">
          <w:t xml:space="preserve"> </w:t>
        </w:r>
        <w:r w:rsidRPr="004A07F4">
          <w:tab/>
        </w:r>
        <w:r w:rsidR="002336B2">
          <w:t xml:space="preserve">  </w:t>
        </w:r>
        <w:r w:rsidRPr="004A07F4">
          <w:t>5</w:t>
        </w:r>
      </w:hyperlink>
    </w:p>
    <w:p w:rsidR="006E5694" w:rsidRDefault="00E376D3">
      <w:pPr>
        <w:pStyle w:val="Tableofcontents0"/>
        <w:numPr>
          <w:ilvl w:val="0"/>
          <w:numId w:val="1"/>
        </w:numPr>
        <w:shd w:val="clear" w:color="auto" w:fill="auto"/>
        <w:tabs>
          <w:tab w:val="left" w:pos="539"/>
          <w:tab w:val="left" w:pos="8813"/>
        </w:tabs>
        <w:spacing w:after="320"/>
        <w:ind w:left="0"/>
        <w:jc w:val="both"/>
      </w:pPr>
      <w:hyperlink w:anchor="bookmark8" w:tooltip="Current Document">
        <w:r w:rsidR="00BC2225" w:rsidRPr="004A07F4">
          <w:t>ПРИКІНЦЕВІ ПОЛОЖЕННЯ</w:t>
        </w:r>
        <w:r w:rsidR="00BC2225" w:rsidRPr="004A07F4">
          <w:tab/>
        </w:r>
        <w:r w:rsidR="002336B2">
          <w:t xml:space="preserve">  </w:t>
        </w:r>
        <w:r w:rsidR="00BC2225" w:rsidRPr="004A07F4">
          <w:t>6</w:t>
        </w:r>
      </w:hyperlink>
      <w:r w:rsidR="00BC2225" w:rsidRPr="004A07F4">
        <w:fldChar w:fldCharType="end"/>
      </w:r>
    </w:p>
    <w:p w:rsidR="00477888" w:rsidRPr="004A07F4" w:rsidRDefault="00477888" w:rsidP="004F7520">
      <w:pPr>
        <w:pStyle w:val="Tableofcontents0"/>
        <w:shd w:val="clear" w:color="auto" w:fill="auto"/>
        <w:tabs>
          <w:tab w:val="left" w:pos="539"/>
          <w:tab w:val="left" w:pos="8813"/>
        </w:tabs>
        <w:spacing w:after="320"/>
        <w:ind w:left="0"/>
        <w:jc w:val="both"/>
      </w:pPr>
      <w:r>
        <w:t>ДОДАТКИ:</w:t>
      </w:r>
    </w:p>
    <w:p w:rsidR="0067293A" w:rsidRPr="0067293A" w:rsidRDefault="003F7013" w:rsidP="004F7520">
      <w:pPr>
        <w:pStyle w:val="Tableofcontents0"/>
        <w:shd w:val="clear" w:color="auto" w:fill="auto"/>
        <w:tabs>
          <w:tab w:val="left" w:pos="539"/>
          <w:tab w:val="left" w:pos="1950"/>
          <w:tab w:val="left" w:pos="8813"/>
        </w:tabs>
        <w:spacing w:after="320"/>
        <w:ind w:left="0"/>
        <w:jc w:val="both"/>
        <w:rPr>
          <w:b/>
          <w:bCs/>
        </w:rPr>
      </w:pPr>
      <w:r w:rsidRPr="004A07F4">
        <w:t>Додаток 1</w:t>
      </w:r>
      <w:r w:rsidR="00D408F1">
        <w:t xml:space="preserve"> </w:t>
      </w:r>
      <w:bookmarkStart w:id="3" w:name="_Hlk140591370"/>
      <w:r w:rsidR="006E0FCA" w:rsidRPr="004A3381">
        <w:t>Інформаційне повідомлення щодо проведення конкурсу з відбору суб'єкта аудиторської діяльності для надання послуг з обов'язкового аудиту фінансової звітності АТ «БАНК ТРАСТ-КАПІТАЛ»</w:t>
      </w:r>
      <w:bookmarkEnd w:id="3"/>
      <w:r w:rsidR="004A3381">
        <w:t xml:space="preserve">                                                                          </w:t>
      </w:r>
      <w:r w:rsidR="00D408F1">
        <w:t xml:space="preserve">                </w:t>
      </w:r>
      <w:r w:rsidR="004A3381">
        <w:t xml:space="preserve">   </w:t>
      </w:r>
      <w:r w:rsidR="002336B2">
        <w:t xml:space="preserve"> </w:t>
      </w:r>
      <w:r w:rsidR="004A3381">
        <w:t>7</w:t>
      </w:r>
    </w:p>
    <w:p w:rsidR="002141BE" w:rsidRPr="004A3381" w:rsidRDefault="003F7013" w:rsidP="004F7520">
      <w:pPr>
        <w:pStyle w:val="Tableofcontents0"/>
        <w:shd w:val="clear" w:color="auto" w:fill="auto"/>
        <w:tabs>
          <w:tab w:val="left" w:pos="539"/>
          <w:tab w:val="left" w:pos="1950"/>
          <w:tab w:val="left" w:pos="8813"/>
        </w:tabs>
        <w:spacing w:after="320"/>
        <w:ind w:left="0"/>
        <w:jc w:val="both"/>
        <w:rPr>
          <w:b/>
          <w:bCs/>
        </w:rPr>
      </w:pPr>
      <w:r w:rsidRPr="004A07F4">
        <w:t>Додаток 2</w:t>
      </w:r>
      <w:r w:rsidR="002141BE" w:rsidRPr="004A3381">
        <w:rPr>
          <w:b/>
          <w:bCs/>
          <w:sz w:val="22"/>
          <w:szCs w:val="22"/>
        </w:rPr>
        <w:t xml:space="preserve"> </w:t>
      </w:r>
      <w:r w:rsidR="002141BE" w:rsidRPr="004A3381">
        <w:t>Інформація про суб'єкта аудиторської діяльності</w:t>
      </w:r>
      <w:r w:rsidR="0067293A">
        <w:t xml:space="preserve">                                     </w:t>
      </w:r>
      <w:r w:rsidR="004F7520">
        <w:t xml:space="preserve">        </w:t>
      </w:r>
      <w:r w:rsidR="002336B2">
        <w:t xml:space="preserve"> </w:t>
      </w:r>
      <w:r w:rsidR="004F7520">
        <w:t xml:space="preserve"> </w:t>
      </w:r>
      <w:r w:rsidR="0067293A">
        <w:t>9</w:t>
      </w:r>
    </w:p>
    <w:p w:rsidR="00F02A36" w:rsidRPr="004A07F4" w:rsidRDefault="00F02A36" w:rsidP="004F7520">
      <w:pPr>
        <w:pStyle w:val="Tableofcontents0"/>
        <w:shd w:val="clear" w:color="auto" w:fill="auto"/>
        <w:tabs>
          <w:tab w:val="left" w:pos="539"/>
          <w:tab w:val="left" w:pos="8813"/>
        </w:tabs>
        <w:spacing w:after="320"/>
        <w:ind w:left="0"/>
        <w:jc w:val="both"/>
      </w:pPr>
      <w:r w:rsidRPr="004A07F4">
        <w:t>Додаток 3</w:t>
      </w:r>
      <w:r w:rsidR="002141BE" w:rsidRPr="0067293A">
        <w:rPr>
          <w:b/>
          <w:bCs/>
          <w:sz w:val="22"/>
          <w:szCs w:val="22"/>
          <w:lang w:eastAsia="ru-RU" w:bidi="ru-RU"/>
        </w:rPr>
        <w:t xml:space="preserve"> </w:t>
      </w:r>
      <w:r w:rsidR="002141BE" w:rsidRPr="004A3381">
        <w:t>Анкета суб'єкта аудиторської діяльності</w:t>
      </w:r>
      <w:r w:rsidRPr="004A07F4">
        <w:tab/>
      </w:r>
      <w:r w:rsidR="002336B2">
        <w:t xml:space="preserve"> </w:t>
      </w:r>
      <w:r w:rsidR="00C10376" w:rsidRPr="004A07F4">
        <w:t>10</w:t>
      </w:r>
    </w:p>
    <w:p w:rsidR="003931BB" w:rsidRPr="004A07F4" w:rsidRDefault="003931BB" w:rsidP="003931BB">
      <w:pPr>
        <w:pStyle w:val="Tableofcontents0"/>
        <w:shd w:val="clear" w:color="auto" w:fill="auto"/>
        <w:tabs>
          <w:tab w:val="left" w:pos="539"/>
          <w:tab w:val="left" w:pos="8813"/>
        </w:tabs>
        <w:spacing w:after="320"/>
        <w:jc w:val="both"/>
      </w:pPr>
    </w:p>
    <w:p w:rsidR="003931BB" w:rsidRPr="004A07F4" w:rsidRDefault="003931BB" w:rsidP="003931BB">
      <w:pPr>
        <w:pStyle w:val="Tableofcontents0"/>
        <w:shd w:val="clear" w:color="auto" w:fill="auto"/>
        <w:tabs>
          <w:tab w:val="left" w:pos="539"/>
          <w:tab w:val="left" w:pos="8813"/>
        </w:tabs>
        <w:spacing w:after="320"/>
        <w:jc w:val="both"/>
        <w:sectPr w:rsidR="003931BB" w:rsidRPr="004A07F4" w:rsidSect="003E1AC2">
          <w:headerReference w:type="default" r:id="rId7"/>
          <w:footerReference w:type="default" r:id="rId8"/>
          <w:headerReference w:type="first" r:id="rId9"/>
          <w:pgSz w:w="11900" w:h="16840"/>
          <w:pgMar w:top="1024" w:right="843" w:bottom="1364" w:left="1900" w:header="596" w:footer="936" w:gutter="0"/>
          <w:pgNumType w:start="1"/>
          <w:cols w:space="720"/>
          <w:noEndnote/>
          <w:titlePg/>
          <w:docGrid w:linePitch="360"/>
        </w:sectPr>
      </w:pPr>
    </w:p>
    <w:p w:rsidR="006E5694" w:rsidRDefault="006E5694">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80203D" w:rsidRDefault="0080203D">
      <w:pPr>
        <w:spacing w:before="70" w:after="70" w:line="240" w:lineRule="exact"/>
        <w:rPr>
          <w:sz w:val="19"/>
          <w:szCs w:val="19"/>
        </w:rPr>
      </w:pPr>
    </w:p>
    <w:p w:rsidR="00C426D2" w:rsidRDefault="00C426D2">
      <w:pPr>
        <w:spacing w:before="70" w:after="70" w:line="240" w:lineRule="exact"/>
        <w:rPr>
          <w:sz w:val="19"/>
          <w:szCs w:val="19"/>
        </w:rPr>
      </w:pPr>
    </w:p>
    <w:p w:rsidR="0080203D" w:rsidRPr="004A07F4" w:rsidRDefault="0080203D">
      <w:pPr>
        <w:spacing w:before="70" w:after="70" w:line="240" w:lineRule="exact"/>
        <w:rPr>
          <w:sz w:val="19"/>
          <w:szCs w:val="19"/>
        </w:rPr>
      </w:pPr>
    </w:p>
    <w:p w:rsidR="006E5694" w:rsidRPr="004A07F4" w:rsidRDefault="00BC2225">
      <w:pPr>
        <w:spacing w:line="1" w:lineRule="exact"/>
      </w:pPr>
      <w:r w:rsidRPr="004A07F4">
        <w:rPr>
          <w:noProof/>
        </w:rPr>
        <mc:AlternateContent>
          <mc:Choice Requires="wps">
            <w:drawing>
              <wp:anchor distT="0" distB="66675" distL="0" distR="0" simplePos="0" relativeHeight="125829379" behindDoc="0" locked="0" layoutInCell="1" allowOverlap="1" wp14:anchorId="56AB165D" wp14:editId="7C85E1C5">
                <wp:simplePos x="0" y="0"/>
                <wp:positionH relativeFrom="page">
                  <wp:posOffset>2918460</wp:posOffset>
                </wp:positionH>
                <wp:positionV relativeFrom="paragraph">
                  <wp:posOffset>0</wp:posOffset>
                </wp:positionV>
                <wp:extent cx="133985" cy="20129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3985" cy="201295"/>
                        </a:xfrm>
                        <a:prstGeom prst="rect">
                          <a:avLst/>
                        </a:prstGeom>
                        <a:noFill/>
                      </wps:spPr>
                      <wps:txbx>
                        <w:txbxContent>
                          <w:p w:rsidR="006E5694" w:rsidRDefault="00BC2225">
                            <w:pPr>
                              <w:pStyle w:val="a4"/>
                              <w:shd w:val="clear" w:color="auto" w:fill="auto"/>
                              <w:spacing w:after="0"/>
                              <w:ind w:firstLine="0"/>
                            </w:pPr>
                            <w:r>
                              <w:t>1.</w:t>
                            </w:r>
                          </w:p>
                        </w:txbxContent>
                      </wps:txbx>
                      <wps:bodyPr wrap="none" lIns="0" tIns="0" rIns="0" bIns="0"/>
                    </wps:wsp>
                  </a:graphicData>
                </a:graphic>
              </wp:anchor>
            </w:drawing>
          </mc:Choice>
          <mc:Fallback>
            <w:pict>
              <v:shapetype w14:anchorId="56AB165D" id="_x0000_t202" coordsize="21600,21600" o:spt="202" path="m,l,21600r21600,l21600,xe">
                <v:stroke joinstyle="miter"/>
                <v:path gradientshapeok="t" o:connecttype="rect"/>
              </v:shapetype>
              <v:shape id="Shape 9" o:spid="_x0000_s1026" type="#_x0000_t202" style="position:absolute;margin-left:229.8pt;margin-top:0;width:10.55pt;height:15.85pt;z-index:125829379;visibility:visible;mso-wrap-style:none;mso-wrap-distance-left:0;mso-wrap-distance-top:0;mso-wrap-distance-right:0;mso-wrap-distance-bottom: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" filled="f" stroked="f">
                <v:textbox inset="0,0,0,0">
                  <w:txbxContent>
                    <w:p w:rsidR="006E5694" w:rsidRDefault="00BC2225">
                      <w:pPr>
                        <w:pStyle w:val="a4"/>
                        <w:shd w:val="clear" w:color="auto" w:fill="auto"/>
                        <w:spacing w:after="0"/>
                        <w:ind w:firstLine="0"/>
                      </w:pPr>
                      <w:r>
                        <w:t>1.</w:t>
                      </w:r>
                    </w:p>
                  </w:txbxContent>
                </v:textbox>
                <w10:wrap type="topAndBottom" anchorx="page"/>
              </v:shape>
            </w:pict>
          </mc:Fallback>
        </mc:AlternateContent>
      </w:r>
      <w:r w:rsidRPr="004A07F4">
        <w:rPr>
          <w:noProof/>
        </w:rPr>
        <mc:AlternateContent>
          <mc:Choice Requires="wps">
            <w:drawing>
              <wp:anchor distT="3175" distB="63500" distL="0" distR="0" simplePos="0" relativeHeight="125829381" behindDoc="0" locked="0" layoutInCell="1" allowOverlap="1" wp14:anchorId="373349AA" wp14:editId="459DC56A">
                <wp:simplePos x="0" y="0"/>
                <wp:positionH relativeFrom="page">
                  <wp:posOffset>3360420</wp:posOffset>
                </wp:positionH>
                <wp:positionV relativeFrom="paragraph">
                  <wp:posOffset>3175</wp:posOffset>
                </wp:positionV>
                <wp:extent cx="1926590" cy="2012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26590" cy="201295"/>
                        </a:xfrm>
                        <a:prstGeom prst="rect">
                          <a:avLst/>
                        </a:prstGeom>
                        <a:noFill/>
                      </wps:spPr>
                      <wps:txbx>
                        <w:txbxContent>
                          <w:p w:rsidR="006E5694" w:rsidRDefault="00BC2225">
                            <w:pPr>
                              <w:pStyle w:val="Heading10"/>
                              <w:keepNext/>
                              <w:keepLines/>
                              <w:shd w:val="clear" w:color="auto" w:fill="auto"/>
                              <w:spacing w:after="0"/>
                              <w:jc w:val="left"/>
                            </w:pPr>
                            <w:bookmarkStart w:id="4" w:name="bookmark2"/>
                            <w:bookmarkStart w:id="5" w:name="bookmark3"/>
                            <w:r>
                              <w:t>ЗАГАЛЬНІ ПОЛОЖЕННЯ</w:t>
                            </w:r>
                            <w:bookmarkEnd w:id="4"/>
                            <w:bookmarkEnd w:id="5"/>
                          </w:p>
                        </w:txbxContent>
                      </wps:txbx>
                      <wps:bodyPr wrap="none" lIns="0" tIns="0" rIns="0" bIns="0"/>
                    </wps:wsp>
                  </a:graphicData>
                </a:graphic>
              </wp:anchor>
            </w:drawing>
          </mc:Choice>
          <mc:Fallback>
            <w:pict>
              <v:shape w14:anchorId="373349AA" id="Shape 11" o:spid="_x0000_s1027" type="#_x0000_t202" style="position:absolute;margin-left:264.6pt;margin-top:.25pt;width:151.7pt;height:15.85pt;z-index:125829381;visibility:visible;mso-wrap-style:none;mso-wrap-distance-left:0;mso-wrap-distance-top:.2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" filled="f" stroked="f">
                <v:textbox inset="0,0,0,0">
                  <w:txbxContent>
                    <w:p w:rsidR="006E5694" w:rsidRDefault="00BC2225">
                      <w:pPr>
                        <w:pStyle w:val="Heading10"/>
                        <w:keepNext/>
                        <w:keepLines/>
                        <w:shd w:val="clear" w:color="auto" w:fill="auto"/>
                        <w:spacing w:after="0"/>
                        <w:jc w:val="left"/>
                      </w:pPr>
                      <w:bookmarkStart w:id="6" w:name="bookmark2"/>
                      <w:bookmarkStart w:id="7" w:name="bookmark3"/>
                      <w:r>
                        <w:t>ЗАГАЛЬНІ ПОЛОЖЕННЯ</w:t>
                      </w:r>
                      <w:bookmarkEnd w:id="6"/>
                      <w:bookmarkEnd w:id="7"/>
                    </w:p>
                  </w:txbxContent>
                </v:textbox>
                <w10:wrap type="topAndBottom" anchorx="page"/>
              </v:shape>
            </w:pict>
          </mc:Fallback>
        </mc:AlternateContent>
      </w:r>
    </w:p>
    <w:p w:rsidR="00622857" w:rsidRPr="00793D0B" w:rsidRDefault="00F06BD3" w:rsidP="00537519">
      <w:pPr>
        <w:jc w:val="both"/>
        <w:rPr>
          <w:rFonts w:ascii="Times New Roman" w:eastAsia="Times New Roman" w:hAnsi="Times New Roman" w:cs="Times New Roman"/>
          <w:color w:val="FF0000"/>
        </w:rPr>
      </w:pPr>
      <w:bookmarkStart w:id="8" w:name="_Hlk140659558"/>
      <w:bookmarkStart w:id="9" w:name="_Toc17819765"/>
      <w:bookmarkStart w:id="10" w:name="_Toc17819764"/>
      <w:r w:rsidRPr="00793D0B">
        <w:rPr>
          <w:rFonts w:ascii="Times New Roman" w:hAnsi="Times New Roman" w:cs="Times New Roman"/>
        </w:rPr>
        <w:t>П</w:t>
      </w:r>
      <w:r w:rsidR="007447ED" w:rsidRPr="00793D0B">
        <w:rPr>
          <w:rFonts w:ascii="Times New Roman" w:hAnsi="Times New Roman" w:cs="Times New Roman"/>
        </w:rPr>
        <w:t xml:space="preserve">ОРЯДОК ПРОВЕДЕННЯ КОНКУРСУ З ВІДБОРУ </w:t>
      </w:r>
      <w:r w:rsidR="00477888" w:rsidRPr="00793D0B">
        <w:rPr>
          <w:rFonts w:ascii="Times New Roman" w:hAnsi="Times New Roman" w:cs="Times New Roman"/>
        </w:rPr>
        <w:t xml:space="preserve">СУБ’ЄКТІВ </w:t>
      </w:r>
      <w:r w:rsidR="007447ED" w:rsidRPr="00793D0B">
        <w:rPr>
          <w:rFonts w:ascii="Times New Roman" w:hAnsi="Times New Roman" w:cs="Times New Roman"/>
        </w:rPr>
        <w:t>АУДИТОРСЬКОЇ ДІЯЛЬНОСТІ</w:t>
      </w:r>
      <w:r w:rsidR="00A87009" w:rsidRPr="00793D0B">
        <w:rPr>
          <w:rFonts w:ascii="Times New Roman" w:hAnsi="Times New Roman" w:cs="Times New Roman"/>
        </w:rPr>
        <w:t xml:space="preserve"> ДЛЯ НАДАННЯ ПОСЛУГ З ОБОВ’ЯЗКОВОГО АУДИТУ ФІНАНСОВОЇ ЗВІТНОСТІ</w:t>
      </w:r>
      <w:r w:rsidRPr="00793D0B">
        <w:rPr>
          <w:rFonts w:ascii="Times New Roman" w:hAnsi="Times New Roman" w:cs="Times New Roman"/>
        </w:rPr>
        <w:t xml:space="preserve"> </w:t>
      </w:r>
      <w:r w:rsidRPr="00793D0B">
        <w:rPr>
          <w:rFonts w:ascii="Times New Roman" w:hAnsi="Times New Roman" w:cs="Times New Roman"/>
          <w:lang w:bidi="en-US"/>
        </w:rPr>
        <w:t>AT</w:t>
      </w:r>
      <w:r w:rsidRPr="00793D0B">
        <w:rPr>
          <w:rFonts w:ascii="Times New Roman" w:hAnsi="Times New Roman" w:cs="Times New Roman"/>
          <w:lang w:bidi="ar-SA"/>
        </w:rPr>
        <w:t xml:space="preserve"> </w:t>
      </w:r>
      <w:r w:rsidRPr="00793D0B">
        <w:rPr>
          <w:rFonts w:ascii="Times New Roman" w:hAnsi="Times New Roman" w:cs="Times New Roman"/>
        </w:rPr>
        <w:t xml:space="preserve">«БАНК ТРАСТ-КАПІТАЛ» </w:t>
      </w:r>
      <w:bookmarkEnd w:id="8"/>
      <w:r w:rsidRPr="00793D0B">
        <w:rPr>
          <w:rFonts w:ascii="Times New Roman" w:hAnsi="Times New Roman" w:cs="Times New Roman"/>
        </w:rPr>
        <w:t xml:space="preserve">(далі –Порядок)  розроблений відповідно до вимог Закону України «Про банки і банківську діяльність» (далі – Закон про банки), Закону України «Про аудит фінансової звітності та аудиторську діяльність» (далі – Закон про аудит), </w:t>
      </w:r>
      <w:r w:rsidR="00622857" w:rsidRPr="00793D0B">
        <w:rPr>
          <w:rFonts w:ascii="Times New Roman" w:hAnsi="Times New Roman" w:cs="Times New Roman"/>
        </w:rPr>
        <w:t>Положення про порядок подання до Національного банку України аудиторського звіту за результатами щорічної перевірки фінансової звітності</w:t>
      </w:r>
      <w:r w:rsidR="00537519" w:rsidRPr="00793D0B">
        <w:rPr>
          <w:rFonts w:ascii="Times New Roman" w:hAnsi="Times New Roman" w:cs="Times New Roman"/>
        </w:rPr>
        <w:t xml:space="preserve"> </w:t>
      </w:r>
      <w:r w:rsidR="00537519" w:rsidRPr="00793D0B">
        <w:rPr>
          <w:rFonts w:ascii="Times New Roman" w:hAnsi="Times New Roman" w:cs="Times New Roman"/>
          <w:color w:val="333333"/>
          <w:shd w:val="clear" w:color="auto" w:fill="FFFFFF"/>
        </w:rPr>
        <w:t>банку, банківської групи та про проведення аудиторської перевірки фінансової звітності учасника банківської групи</w:t>
      </w:r>
      <w:r w:rsidR="00622857" w:rsidRPr="00793D0B">
        <w:rPr>
          <w:rFonts w:ascii="Times New Roman" w:hAnsi="Times New Roman" w:cs="Times New Roman"/>
        </w:rPr>
        <w:t xml:space="preserve">, затвердженого постановою Правління </w:t>
      </w:r>
      <w:r w:rsidR="00537519" w:rsidRPr="00793D0B">
        <w:rPr>
          <w:rFonts w:ascii="Times New Roman" w:hAnsi="Times New Roman" w:cs="Times New Roman"/>
          <w:color w:val="333333"/>
          <w:shd w:val="clear" w:color="auto" w:fill="FFFFFF"/>
        </w:rPr>
        <w:t xml:space="preserve">Національного банку України </w:t>
      </w:r>
      <w:r w:rsidR="00622857" w:rsidRPr="00793D0B">
        <w:rPr>
          <w:rFonts w:ascii="Times New Roman" w:hAnsi="Times New Roman" w:cs="Times New Roman"/>
        </w:rPr>
        <w:t xml:space="preserve">від 02.08.2019 №90, інших законодавчих актів та </w:t>
      </w:r>
      <w:r w:rsidR="00707D84" w:rsidRPr="00793D0B">
        <w:rPr>
          <w:rFonts w:ascii="Times New Roman" w:hAnsi="Times New Roman" w:cs="Times New Roman"/>
        </w:rPr>
        <w:t xml:space="preserve">нормативно-правових </w:t>
      </w:r>
      <w:r w:rsidR="00622857" w:rsidRPr="00793D0B">
        <w:rPr>
          <w:rFonts w:ascii="Times New Roman" w:hAnsi="Times New Roman" w:cs="Times New Roman"/>
        </w:rPr>
        <w:t xml:space="preserve">документів </w:t>
      </w:r>
      <w:r w:rsidR="00537519" w:rsidRPr="00793D0B">
        <w:rPr>
          <w:rFonts w:ascii="Times New Roman" w:hAnsi="Times New Roman" w:cs="Times New Roman"/>
          <w:color w:val="333333"/>
          <w:shd w:val="clear" w:color="auto" w:fill="FFFFFF"/>
        </w:rPr>
        <w:t xml:space="preserve">Національного банку України (далі – </w:t>
      </w:r>
      <w:r w:rsidR="00622857" w:rsidRPr="00793D0B">
        <w:rPr>
          <w:rFonts w:ascii="Times New Roman" w:hAnsi="Times New Roman" w:cs="Times New Roman"/>
        </w:rPr>
        <w:t>НБУ</w:t>
      </w:r>
      <w:r w:rsidR="00537519" w:rsidRPr="00793D0B">
        <w:rPr>
          <w:rFonts w:ascii="Times New Roman" w:hAnsi="Times New Roman" w:cs="Times New Roman"/>
        </w:rPr>
        <w:t>)</w:t>
      </w:r>
      <w:r w:rsidR="00622857" w:rsidRPr="00793D0B">
        <w:rPr>
          <w:rFonts w:ascii="Times New Roman" w:hAnsi="Times New Roman" w:cs="Times New Roman"/>
        </w:rPr>
        <w:t>.</w:t>
      </w:r>
    </w:p>
    <w:p w:rsidR="00F06BD3" w:rsidRPr="00793D0B" w:rsidRDefault="00F06BD3" w:rsidP="00622857">
      <w:pPr>
        <w:pStyle w:val="a6"/>
        <w:spacing w:after="120"/>
        <w:ind w:left="0" w:firstLine="580"/>
        <w:jc w:val="both"/>
        <w:rPr>
          <w:sz w:val="24"/>
          <w:szCs w:val="24"/>
        </w:rPr>
      </w:pPr>
      <w:bookmarkStart w:id="11" w:name="_Toc17819766"/>
      <w:bookmarkEnd w:id="9"/>
      <w:r w:rsidRPr="00793D0B">
        <w:rPr>
          <w:sz w:val="24"/>
          <w:szCs w:val="24"/>
        </w:rPr>
        <w:t xml:space="preserve">Порядок розроблено з метою врегулювання процедур залучення </w:t>
      </w:r>
      <w:r w:rsidR="000E78DF" w:rsidRPr="00793D0B">
        <w:rPr>
          <w:sz w:val="24"/>
          <w:szCs w:val="24"/>
        </w:rPr>
        <w:t xml:space="preserve">суб’єктів аудиторської діяльності </w:t>
      </w:r>
      <w:r w:rsidRPr="00793D0B">
        <w:rPr>
          <w:sz w:val="24"/>
          <w:szCs w:val="24"/>
        </w:rPr>
        <w:t xml:space="preserve">до проведення обов’язкового аудиту річної фінансової звітності, річної консолідованої фінансової звітності </w:t>
      </w:r>
      <w:r w:rsidR="008C1559" w:rsidRPr="00793D0B">
        <w:rPr>
          <w:sz w:val="24"/>
          <w:szCs w:val="24"/>
          <w:lang w:bidi="en-US"/>
        </w:rPr>
        <w:t>AT</w:t>
      </w:r>
      <w:r w:rsidR="008C1559" w:rsidRPr="00793D0B">
        <w:rPr>
          <w:sz w:val="24"/>
          <w:szCs w:val="24"/>
        </w:rPr>
        <w:t xml:space="preserve"> </w:t>
      </w:r>
      <w:r w:rsidR="008C1559" w:rsidRPr="00793D0B">
        <w:rPr>
          <w:sz w:val="24"/>
          <w:szCs w:val="24"/>
          <w:lang w:bidi="uk-UA"/>
        </w:rPr>
        <w:t>«БАНК ТРАСТ-КАПІТАЛ»</w:t>
      </w:r>
      <w:r w:rsidR="00537519" w:rsidRPr="00793D0B">
        <w:rPr>
          <w:sz w:val="24"/>
          <w:szCs w:val="24"/>
        </w:rPr>
        <w:t xml:space="preserve"> (далі – Банк)</w:t>
      </w:r>
      <w:r w:rsidR="008C1559" w:rsidRPr="00793D0B">
        <w:rPr>
          <w:sz w:val="24"/>
          <w:szCs w:val="24"/>
          <w:lang w:bidi="uk-UA"/>
        </w:rPr>
        <w:t xml:space="preserve"> </w:t>
      </w:r>
      <w:r w:rsidRPr="00793D0B">
        <w:rPr>
          <w:sz w:val="24"/>
          <w:szCs w:val="24"/>
        </w:rPr>
        <w:t>та іншої інформації щодо фінансово-господарської діяльності Банку, як підприємства, що становить суспільний інтерес.</w:t>
      </w:r>
      <w:bookmarkEnd w:id="11"/>
    </w:p>
    <w:bookmarkEnd w:id="10"/>
    <w:p w:rsidR="007E2572" w:rsidRPr="00793D0B" w:rsidRDefault="00622857" w:rsidP="007E2572">
      <w:pPr>
        <w:pStyle w:val="a4"/>
        <w:shd w:val="clear" w:color="auto" w:fill="auto"/>
        <w:tabs>
          <w:tab w:val="left" w:pos="1142"/>
        </w:tabs>
        <w:ind w:firstLine="0"/>
        <w:jc w:val="both"/>
      </w:pPr>
      <w:r w:rsidRPr="00793D0B">
        <w:t xml:space="preserve">          </w:t>
      </w:r>
      <w:r w:rsidR="007E2572" w:rsidRPr="00793D0B">
        <w:t xml:space="preserve">Основним завданням з обов’язкового аудиту фінансової звітності Банку є надання обґрунтованої впевненості суб’єктом аудиторської діяльності, що приймається і виконується суб’єктом аудиторської діяльності відповідно до вимог Закону </w:t>
      </w:r>
      <w:r w:rsidR="00845531" w:rsidRPr="00793D0B">
        <w:t>про аудит</w:t>
      </w:r>
      <w:r w:rsidR="007E2572" w:rsidRPr="00793D0B">
        <w:t xml:space="preserve"> та міжнародних стандартів аудиту шляхом перевірки фінансової звітності та консолідованої фінансової звітності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 урахуванням вимог НБУ.</w:t>
      </w:r>
    </w:p>
    <w:p w:rsidR="00340214" w:rsidRPr="00793D0B" w:rsidRDefault="00387A80" w:rsidP="00F65B30">
      <w:pPr>
        <w:pStyle w:val="a4"/>
        <w:shd w:val="clear" w:color="auto" w:fill="auto"/>
        <w:tabs>
          <w:tab w:val="left" w:pos="1142"/>
        </w:tabs>
        <w:spacing w:after="0" w:line="254" w:lineRule="auto"/>
        <w:ind w:firstLine="0"/>
      </w:pPr>
      <w:r w:rsidRPr="00793D0B">
        <w:t xml:space="preserve">           </w:t>
      </w:r>
      <w:bookmarkStart w:id="12" w:name="_Toc17819767"/>
      <w:r w:rsidR="00340214" w:rsidRPr="00793D0B">
        <w:t xml:space="preserve">У цьому </w:t>
      </w:r>
      <w:r w:rsidR="0035285A" w:rsidRPr="00793D0B">
        <w:t>П</w:t>
      </w:r>
      <w:r w:rsidR="00340214" w:rsidRPr="00793D0B">
        <w:t>орядку наведені нижче терміни вживаються у такому значенні:</w:t>
      </w:r>
      <w:bookmarkEnd w:id="12"/>
    </w:p>
    <w:p w:rsidR="000E78DF" w:rsidRPr="00793D0B" w:rsidRDefault="000E78DF" w:rsidP="00340214">
      <w:pPr>
        <w:pStyle w:val="a6"/>
        <w:numPr>
          <w:ilvl w:val="0"/>
          <w:numId w:val="7"/>
        </w:numPr>
        <w:tabs>
          <w:tab w:val="left" w:pos="0"/>
        </w:tabs>
        <w:ind w:left="709" w:hanging="425"/>
        <w:jc w:val="both"/>
        <w:rPr>
          <w:sz w:val="24"/>
          <w:szCs w:val="24"/>
        </w:rPr>
      </w:pPr>
      <w:r w:rsidRPr="00793D0B">
        <w:rPr>
          <w:color w:val="333333"/>
          <w:sz w:val="24"/>
          <w:szCs w:val="24"/>
          <w:shd w:val="clear" w:color="auto" w:fill="FFFFFF"/>
        </w:rPr>
        <w:t>суб’єкт аудиторської діяльності - аудиторська фірма або аудитор, що відповідає таким критеріям: провадить аудиторську діяльність як фізична особа - підприємець або провадить незалежну професійну діяльність; набув права на провадження аудиторської діяльності на підставах та в порядку, передбачених Законом</w:t>
      </w:r>
      <w:r w:rsidR="00CC27B9" w:rsidRPr="00793D0B">
        <w:rPr>
          <w:color w:val="333333"/>
          <w:sz w:val="24"/>
          <w:szCs w:val="24"/>
          <w:shd w:val="clear" w:color="auto" w:fill="FFFFFF"/>
        </w:rPr>
        <w:t xml:space="preserve"> про аудит</w:t>
      </w:r>
      <w:r w:rsidRPr="00793D0B">
        <w:rPr>
          <w:color w:val="333333"/>
          <w:sz w:val="24"/>
          <w:szCs w:val="24"/>
          <w:shd w:val="clear" w:color="auto" w:fill="FFFFFF"/>
        </w:rPr>
        <w:t>; зареєстрований у Реєстрі як суб’єкт аудиторської діяльності;</w:t>
      </w:r>
    </w:p>
    <w:p w:rsidR="0035285A" w:rsidRPr="00793D0B" w:rsidRDefault="0035285A" w:rsidP="00340214">
      <w:pPr>
        <w:pStyle w:val="a6"/>
        <w:numPr>
          <w:ilvl w:val="0"/>
          <w:numId w:val="7"/>
        </w:numPr>
        <w:tabs>
          <w:tab w:val="left" w:pos="0"/>
        </w:tabs>
        <w:ind w:left="709" w:hanging="425"/>
        <w:jc w:val="both"/>
        <w:rPr>
          <w:sz w:val="24"/>
          <w:szCs w:val="24"/>
        </w:rPr>
      </w:pPr>
      <w:r w:rsidRPr="00793D0B">
        <w:rPr>
          <w:color w:val="333333"/>
          <w:sz w:val="24"/>
          <w:szCs w:val="24"/>
          <w:shd w:val="clear" w:color="auto" w:fill="FFFFFF"/>
        </w:rPr>
        <w:t xml:space="preserve">обов’язковий аудит фінансової звітності - аудит фінансової звітності (консолідованої фінансової звітності) </w:t>
      </w:r>
      <w:r w:rsidR="00E95D45" w:rsidRPr="00793D0B">
        <w:rPr>
          <w:color w:val="333333"/>
          <w:sz w:val="24"/>
          <w:szCs w:val="24"/>
          <w:shd w:val="clear" w:color="auto" w:fill="FFFFFF"/>
        </w:rPr>
        <w:t>Банку</w:t>
      </w:r>
      <w:r w:rsidRPr="00793D0B">
        <w:rPr>
          <w:color w:val="333333"/>
          <w:sz w:val="24"/>
          <w:szCs w:val="24"/>
          <w:shd w:val="clear" w:color="auto" w:fill="FFFFFF"/>
        </w:rPr>
        <w:t>, які відповідно до законодавства зобов’язані оприлюднити або надати таку фінансову звітність (консолідовану фінансову звітність), користувачам фінансової звітності разом з аудиторським звітом, що проводиться суб’єктами аудиторської діяльності на підставах та в порядку, передбачених Законом</w:t>
      </w:r>
      <w:r w:rsidR="00E95D45" w:rsidRPr="00793D0B">
        <w:rPr>
          <w:color w:val="333333"/>
          <w:sz w:val="24"/>
          <w:szCs w:val="24"/>
          <w:shd w:val="clear" w:color="auto" w:fill="FFFFFF"/>
        </w:rPr>
        <w:t xml:space="preserve"> про аудит</w:t>
      </w:r>
      <w:r w:rsidRPr="00793D0B">
        <w:rPr>
          <w:color w:val="333333"/>
          <w:sz w:val="24"/>
          <w:szCs w:val="24"/>
          <w:shd w:val="clear" w:color="auto" w:fill="FFFFFF"/>
        </w:rPr>
        <w:t>;</w:t>
      </w:r>
    </w:p>
    <w:p w:rsidR="00340214" w:rsidRPr="00793D0B" w:rsidRDefault="00340214" w:rsidP="00340214">
      <w:pPr>
        <w:pStyle w:val="a6"/>
        <w:numPr>
          <w:ilvl w:val="0"/>
          <w:numId w:val="7"/>
        </w:numPr>
        <w:tabs>
          <w:tab w:val="left" w:pos="0"/>
        </w:tabs>
        <w:ind w:left="709" w:hanging="425"/>
        <w:jc w:val="both"/>
        <w:rPr>
          <w:sz w:val="24"/>
          <w:szCs w:val="24"/>
        </w:rPr>
      </w:pPr>
      <w:r w:rsidRPr="00793D0B">
        <w:rPr>
          <w:sz w:val="24"/>
          <w:szCs w:val="24"/>
        </w:rPr>
        <w:t xml:space="preserve">конкурс – відбір </w:t>
      </w:r>
      <w:r w:rsidR="006276FE" w:rsidRPr="00793D0B">
        <w:rPr>
          <w:color w:val="333333"/>
          <w:sz w:val="24"/>
          <w:szCs w:val="24"/>
          <w:shd w:val="clear" w:color="auto" w:fill="FFFFFF"/>
        </w:rPr>
        <w:t xml:space="preserve">суб’єкта аудиторської діяльності </w:t>
      </w:r>
      <w:r w:rsidRPr="00793D0B">
        <w:rPr>
          <w:sz w:val="24"/>
          <w:szCs w:val="24"/>
        </w:rPr>
        <w:t>для проведення обов’язкового аудиту фінансової звітності Банку відповідно до визначених критеріїв та процедур;</w:t>
      </w:r>
    </w:p>
    <w:p w:rsidR="00340214" w:rsidRPr="00793D0B" w:rsidRDefault="00340214" w:rsidP="00340214">
      <w:pPr>
        <w:pStyle w:val="a6"/>
        <w:numPr>
          <w:ilvl w:val="0"/>
          <w:numId w:val="7"/>
        </w:numPr>
        <w:tabs>
          <w:tab w:val="left" w:pos="0"/>
        </w:tabs>
        <w:spacing w:after="120"/>
        <w:ind w:left="709" w:hanging="425"/>
        <w:jc w:val="both"/>
        <w:rPr>
          <w:sz w:val="24"/>
          <w:szCs w:val="24"/>
        </w:rPr>
      </w:pPr>
      <w:r w:rsidRPr="00793D0B">
        <w:rPr>
          <w:sz w:val="24"/>
          <w:szCs w:val="24"/>
        </w:rPr>
        <w:t>учасники конкурсу – суб’єкти аудиторської діяльності, які надали до Банку конкурсні пропозиції.</w:t>
      </w:r>
    </w:p>
    <w:p w:rsidR="00340214" w:rsidRPr="00793D0B" w:rsidRDefault="00340214" w:rsidP="00340214">
      <w:pPr>
        <w:pStyle w:val="a4"/>
        <w:shd w:val="clear" w:color="auto" w:fill="auto"/>
        <w:tabs>
          <w:tab w:val="left" w:pos="1142"/>
        </w:tabs>
        <w:ind w:firstLine="0"/>
        <w:jc w:val="both"/>
      </w:pPr>
      <w:r w:rsidRPr="00793D0B">
        <w:t>Інші терміни, що вживаються в цьому Порядку, застосовуються у значеннях, визначених законами України, нормативно-правовими актами НБУ та Міжнародними Стандартами Аудиту.</w:t>
      </w:r>
    </w:p>
    <w:p w:rsidR="00595E23" w:rsidRPr="00793D0B" w:rsidRDefault="00595E23" w:rsidP="00340214">
      <w:pPr>
        <w:pStyle w:val="a4"/>
        <w:shd w:val="clear" w:color="auto" w:fill="auto"/>
        <w:tabs>
          <w:tab w:val="left" w:pos="1142"/>
        </w:tabs>
        <w:ind w:firstLine="0"/>
        <w:jc w:val="both"/>
      </w:pPr>
      <w:r w:rsidRPr="00793D0B">
        <w:t>Вимоги цього порядку розповсюджуються на всіх учасників, визначеного цим Порядком бізнес-процесу.</w:t>
      </w:r>
    </w:p>
    <w:p w:rsidR="00595E23" w:rsidRPr="00793D0B" w:rsidRDefault="00595E23" w:rsidP="00340214">
      <w:pPr>
        <w:pStyle w:val="a4"/>
        <w:shd w:val="clear" w:color="auto" w:fill="auto"/>
        <w:tabs>
          <w:tab w:val="left" w:pos="1142"/>
        </w:tabs>
        <w:ind w:firstLine="0"/>
        <w:jc w:val="both"/>
      </w:pPr>
      <w:r w:rsidRPr="00793D0B">
        <w:t>Відповідальність за дотриманням цього Порядку покладається на Наглядову раду Банку.</w:t>
      </w:r>
    </w:p>
    <w:p w:rsidR="008E0E90" w:rsidRPr="004A07F4" w:rsidRDefault="00D4459C" w:rsidP="009A5686">
      <w:pPr>
        <w:pStyle w:val="tj"/>
        <w:numPr>
          <w:ilvl w:val="0"/>
          <w:numId w:val="4"/>
        </w:numPr>
        <w:shd w:val="clear" w:color="auto" w:fill="FFFFFF"/>
        <w:spacing w:before="0" w:beforeAutospacing="0" w:after="0" w:afterAutospacing="0"/>
        <w:jc w:val="center"/>
        <w:rPr>
          <w:rFonts w:ascii="IBM Plex Serif" w:hAnsi="IBM Plex Serif"/>
          <w:b/>
          <w:bCs/>
          <w:color w:val="293A55"/>
          <w:sz w:val="22"/>
          <w:szCs w:val="22"/>
        </w:rPr>
      </w:pPr>
      <w:bookmarkStart w:id="13" w:name="_Toc17819778"/>
      <w:bookmarkStart w:id="14" w:name="_Toc17820652"/>
      <w:bookmarkStart w:id="15" w:name="_Toc17891409"/>
      <w:r w:rsidRPr="004A07F4">
        <w:rPr>
          <w:b/>
          <w:bCs/>
          <w:szCs w:val="22"/>
        </w:rPr>
        <w:t>П</w:t>
      </w:r>
      <w:r w:rsidR="009A5686" w:rsidRPr="004A07F4">
        <w:rPr>
          <w:b/>
          <w:bCs/>
          <w:szCs w:val="22"/>
        </w:rPr>
        <w:t>ОРЯДОК ПРОВЕДЕННЯ КОНКУРСУ</w:t>
      </w:r>
      <w:bookmarkEnd w:id="13"/>
      <w:bookmarkEnd w:id="14"/>
      <w:bookmarkEnd w:id="15"/>
    </w:p>
    <w:p w:rsidR="00CA51DF" w:rsidRPr="004A07F4" w:rsidRDefault="00CA51DF" w:rsidP="00CA51DF">
      <w:pPr>
        <w:pStyle w:val="tj"/>
        <w:shd w:val="clear" w:color="auto" w:fill="FFFFFF"/>
        <w:spacing w:before="0" w:beforeAutospacing="0" w:after="0" w:afterAutospacing="0"/>
        <w:rPr>
          <w:b/>
          <w:bCs/>
          <w:szCs w:val="22"/>
        </w:rPr>
      </w:pPr>
    </w:p>
    <w:p w:rsidR="00CA51DF" w:rsidRPr="004A07F4" w:rsidRDefault="00CA51DF" w:rsidP="00CA51DF">
      <w:pPr>
        <w:tabs>
          <w:tab w:val="left" w:pos="1077"/>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2.1. </w:t>
      </w:r>
      <w:r w:rsidRPr="006D3345">
        <w:rPr>
          <w:rFonts w:ascii="Times New Roman" w:eastAsia="Times New Roman" w:hAnsi="Times New Roman" w:cs="Times New Roman"/>
        </w:rPr>
        <w:t xml:space="preserve">До Конкурсу запрошуються суб'єкти аудиторської діяльності, які відповідають вимогам Закону про аудит та </w:t>
      </w:r>
      <w:r w:rsidR="00DF18E7">
        <w:rPr>
          <w:rFonts w:ascii="Times New Roman" w:eastAsia="Times New Roman" w:hAnsi="Times New Roman" w:cs="Times New Roman"/>
        </w:rPr>
        <w:t xml:space="preserve"> </w:t>
      </w:r>
      <w:r w:rsidR="005C5940">
        <w:rPr>
          <w:rFonts w:ascii="Times New Roman" w:hAnsi="Times New Roman" w:cs="Times New Roman"/>
          <w:color w:val="333333"/>
          <w:shd w:val="clear" w:color="auto" w:fill="FFFFFF"/>
        </w:rPr>
        <w:t>цьому Порядку</w:t>
      </w:r>
      <w:r w:rsidR="00106F92">
        <w:rPr>
          <w:rFonts w:ascii="Times New Roman" w:hAnsi="Times New Roman" w:cs="Times New Roman"/>
          <w:color w:val="333333"/>
          <w:shd w:val="clear" w:color="auto" w:fill="FFFFFF"/>
        </w:rPr>
        <w:t xml:space="preserve">. </w:t>
      </w:r>
    </w:p>
    <w:p w:rsidR="00CA51DF" w:rsidRPr="004A07F4" w:rsidRDefault="00CA51DF" w:rsidP="00CA51DF">
      <w:pPr>
        <w:tabs>
          <w:tab w:val="left" w:pos="1073"/>
        </w:tabs>
        <w:jc w:val="both"/>
        <w:rPr>
          <w:rFonts w:ascii="Times New Roman" w:eastAsia="Times New Roman" w:hAnsi="Times New Roman" w:cs="Times New Roman"/>
          <w:color w:val="auto"/>
        </w:rPr>
      </w:pPr>
      <w:r w:rsidRPr="004A07F4">
        <w:rPr>
          <w:rFonts w:ascii="Times New Roman" w:eastAsia="Times New Roman" w:hAnsi="Times New Roman" w:cs="Times New Roman"/>
        </w:rPr>
        <w:t>2.2. Метою проведення Конкурсу є вибір на конкурсних засадах суб'єкта аудиторської діяльності для проведення обов'язкового аудиту фінансової звітності Банку.</w:t>
      </w:r>
    </w:p>
    <w:p w:rsidR="00CA51DF" w:rsidRPr="004A07F4" w:rsidRDefault="00AA231E" w:rsidP="00AA231E">
      <w:pPr>
        <w:tabs>
          <w:tab w:val="left" w:pos="1077"/>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2.3. </w:t>
      </w:r>
      <w:r w:rsidR="00CA51DF" w:rsidRPr="004A07F4">
        <w:rPr>
          <w:rFonts w:ascii="Times New Roman" w:eastAsia="Times New Roman" w:hAnsi="Times New Roman" w:cs="Times New Roman"/>
        </w:rPr>
        <w:t>Відповідальність за проведення Конкурсу покладається на Наглядов</w:t>
      </w:r>
      <w:r w:rsidRPr="004A07F4">
        <w:rPr>
          <w:rFonts w:ascii="Times New Roman" w:eastAsia="Times New Roman" w:hAnsi="Times New Roman" w:cs="Times New Roman"/>
        </w:rPr>
        <w:t xml:space="preserve">у </w:t>
      </w:r>
      <w:r w:rsidR="005D417A">
        <w:rPr>
          <w:rFonts w:ascii="Times New Roman" w:eastAsia="Times New Roman" w:hAnsi="Times New Roman" w:cs="Times New Roman"/>
        </w:rPr>
        <w:t>р</w:t>
      </w:r>
      <w:r w:rsidR="005D417A" w:rsidRPr="004A07F4">
        <w:rPr>
          <w:rFonts w:ascii="Times New Roman" w:eastAsia="Times New Roman" w:hAnsi="Times New Roman" w:cs="Times New Roman"/>
        </w:rPr>
        <w:t xml:space="preserve">аду </w:t>
      </w:r>
      <w:r w:rsidR="005D417A">
        <w:rPr>
          <w:rFonts w:ascii="Times New Roman" w:eastAsia="Times New Roman" w:hAnsi="Times New Roman" w:cs="Times New Roman"/>
        </w:rPr>
        <w:t>Банку</w:t>
      </w:r>
      <w:r w:rsidR="00CA51DF" w:rsidRPr="004A07F4">
        <w:rPr>
          <w:rFonts w:ascii="Times New Roman" w:eastAsia="Times New Roman" w:hAnsi="Times New Roman" w:cs="Times New Roman"/>
        </w:rPr>
        <w:t>.</w:t>
      </w:r>
    </w:p>
    <w:p w:rsidR="00CA51DF" w:rsidRPr="004A07F4" w:rsidRDefault="00AA231E" w:rsidP="00AA231E">
      <w:pPr>
        <w:tabs>
          <w:tab w:val="left" w:pos="1091"/>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2.4. </w:t>
      </w:r>
      <w:r w:rsidR="00CA51DF" w:rsidRPr="004A07F4">
        <w:rPr>
          <w:rFonts w:ascii="Times New Roman" w:eastAsia="Times New Roman" w:hAnsi="Times New Roman" w:cs="Times New Roman"/>
        </w:rPr>
        <w:t>Складовими аудиторської перевірки є:</w:t>
      </w:r>
    </w:p>
    <w:p w:rsidR="00CA51DF" w:rsidRPr="004A07F4" w:rsidRDefault="00E51994" w:rsidP="00E51994">
      <w:pPr>
        <w:tabs>
          <w:tab w:val="left" w:pos="125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2.4.1. </w:t>
      </w:r>
      <w:r w:rsidR="00CA51DF" w:rsidRPr="004A07F4">
        <w:rPr>
          <w:rFonts w:ascii="Times New Roman" w:eastAsia="Times New Roman" w:hAnsi="Times New Roman" w:cs="Times New Roman"/>
        </w:rPr>
        <w:t xml:space="preserve">Аудит річної фінансової звітності Банку, складеної відповідно до вимог МСФЗ (далі за текстом - Фінансова звітність), та звіту керівництва (звіту про управління), що проводиться відповідно до вимог чинного законодавства України, </w:t>
      </w:r>
      <w:r w:rsidR="006D3345" w:rsidRPr="004A07F4">
        <w:rPr>
          <w:rFonts w:ascii="Times New Roman" w:eastAsia="Times New Roman" w:hAnsi="Times New Roman" w:cs="Times New Roman"/>
        </w:rPr>
        <w:t>нормативн</w:t>
      </w:r>
      <w:r w:rsidR="006D3345">
        <w:rPr>
          <w:rFonts w:ascii="Times New Roman" w:eastAsia="Times New Roman" w:hAnsi="Times New Roman" w:cs="Times New Roman"/>
        </w:rPr>
        <w:t>о-правових</w:t>
      </w:r>
      <w:r w:rsidR="006D3345" w:rsidRPr="004A07F4">
        <w:rPr>
          <w:rFonts w:ascii="Times New Roman" w:eastAsia="Times New Roman" w:hAnsi="Times New Roman" w:cs="Times New Roman"/>
        </w:rPr>
        <w:t xml:space="preserve"> </w:t>
      </w:r>
      <w:r w:rsidR="00CA51DF" w:rsidRPr="004A07F4">
        <w:rPr>
          <w:rFonts w:ascii="Times New Roman" w:eastAsia="Times New Roman" w:hAnsi="Times New Roman" w:cs="Times New Roman"/>
        </w:rPr>
        <w:t>документів НБУ та Національної комісії з цінних паперів та фондового ринку,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за текстом - МСА), з урахуванням вимог Закону про аудит.</w:t>
      </w:r>
    </w:p>
    <w:p w:rsidR="00F65B30" w:rsidRPr="004A07F4" w:rsidRDefault="00E51994" w:rsidP="00F65B30">
      <w:pPr>
        <w:tabs>
          <w:tab w:val="left" w:pos="125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2.4.2. </w:t>
      </w:r>
      <w:r w:rsidR="00CA51DF" w:rsidRPr="004A07F4">
        <w:rPr>
          <w:rFonts w:ascii="Times New Roman" w:eastAsia="Times New Roman" w:hAnsi="Times New Roman" w:cs="Times New Roman"/>
        </w:rPr>
        <w:t xml:space="preserve">Проведення оцінки якості активів Банку та прийнятності забезпечення за кредитними операціями відповідно до вимог </w:t>
      </w:r>
      <w:r w:rsidR="006D3345" w:rsidRPr="004A07F4">
        <w:rPr>
          <w:rFonts w:ascii="Times New Roman" w:eastAsia="Times New Roman" w:hAnsi="Times New Roman" w:cs="Times New Roman"/>
        </w:rPr>
        <w:t>нормативн</w:t>
      </w:r>
      <w:r w:rsidR="006D3345">
        <w:rPr>
          <w:rFonts w:ascii="Times New Roman" w:eastAsia="Times New Roman" w:hAnsi="Times New Roman" w:cs="Times New Roman"/>
        </w:rPr>
        <w:t>о-правових</w:t>
      </w:r>
      <w:r w:rsidR="00CA51DF" w:rsidRPr="004A07F4">
        <w:rPr>
          <w:rFonts w:ascii="Times New Roman" w:eastAsia="Times New Roman" w:hAnsi="Times New Roman" w:cs="Times New Roman"/>
        </w:rPr>
        <w:t xml:space="preserve"> документів НБУ (включаючи вимоги Положення про здійснення оцінки стійкості банків і банківської системи України, затвердженого постановою Правління НБУ від 22.12.2017 №141) в разі такої необхідності.</w:t>
      </w:r>
    </w:p>
    <w:p w:rsidR="00D919FA" w:rsidRPr="004A07F4" w:rsidRDefault="00F65B30" w:rsidP="00F65B30">
      <w:pPr>
        <w:tabs>
          <w:tab w:val="left" w:pos="1255"/>
        </w:tabs>
        <w:jc w:val="both"/>
        <w:rPr>
          <w:rFonts w:ascii="Times New Roman" w:eastAsia="Times New Roman" w:hAnsi="Times New Roman" w:cs="Times New Roman"/>
        </w:rPr>
      </w:pPr>
      <w:r w:rsidRPr="004A07F4">
        <w:rPr>
          <w:rFonts w:ascii="Times New Roman" w:eastAsia="Times New Roman" w:hAnsi="Times New Roman" w:cs="Times New Roman"/>
          <w:color w:val="auto"/>
        </w:rPr>
        <w:t xml:space="preserve">2.5. </w:t>
      </w:r>
      <w:r w:rsidR="00CA51DF" w:rsidRPr="004A07F4">
        <w:rPr>
          <w:rFonts w:ascii="Times New Roman" w:eastAsia="Times New Roman" w:hAnsi="Times New Roman" w:cs="Times New Roman"/>
        </w:rPr>
        <w:t xml:space="preserve">Відбір суб'єкта аудиторської діяльності здійснюється </w:t>
      </w:r>
      <w:r w:rsidR="005C06BF">
        <w:rPr>
          <w:rFonts w:ascii="Times New Roman" w:eastAsia="Times New Roman" w:hAnsi="Times New Roman" w:cs="Times New Roman"/>
        </w:rPr>
        <w:t>з дотриманням таких</w:t>
      </w:r>
      <w:r w:rsidR="00CA51DF" w:rsidRPr="004A07F4">
        <w:rPr>
          <w:rFonts w:ascii="Times New Roman" w:eastAsia="Times New Roman" w:hAnsi="Times New Roman" w:cs="Times New Roman"/>
        </w:rPr>
        <w:t xml:space="preserve"> </w:t>
      </w:r>
      <w:r w:rsidR="005C06BF" w:rsidRPr="004A07F4">
        <w:rPr>
          <w:rFonts w:ascii="Times New Roman" w:eastAsia="Times New Roman" w:hAnsi="Times New Roman" w:cs="Times New Roman"/>
        </w:rPr>
        <w:t>принцип</w:t>
      </w:r>
      <w:r w:rsidR="005C06BF">
        <w:rPr>
          <w:rFonts w:ascii="Times New Roman" w:eastAsia="Times New Roman" w:hAnsi="Times New Roman" w:cs="Times New Roman"/>
        </w:rPr>
        <w:t>ів</w:t>
      </w:r>
      <w:r w:rsidR="00CA51DF" w:rsidRPr="004A07F4">
        <w:rPr>
          <w:rFonts w:ascii="Times New Roman" w:eastAsia="Times New Roman" w:hAnsi="Times New Roman" w:cs="Times New Roman"/>
        </w:rPr>
        <w:t xml:space="preserve">: </w:t>
      </w:r>
    </w:p>
    <w:p w:rsidR="00CA51DF" w:rsidRPr="004A07F4" w:rsidRDefault="00D919FA" w:rsidP="00F65B30">
      <w:pPr>
        <w:tabs>
          <w:tab w:val="left" w:pos="125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         </w:t>
      </w:r>
      <w:r w:rsidR="00CA51DF" w:rsidRPr="004A07F4">
        <w:rPr>
          <w:rFonts w:ascii="Times New Roman" w:eastAsia="Times New Roman" w:hAnsi="Times New Roman" w:cs="Times New Roman"/>
        </w:rPr>
        <w:t>відкритість та прозорість Конкурсу;</w:t>
      </w:r>
    </w:p>
    <w:p w:rsidR="00CA51DF" w:rsidRPr="004A07F4" w:rsidRDefault="00CA51DF" w:rsidP="00CA51DF">
      <w:pPr>
        <w:ind w:left="580"/>
        <w:jc w:val="both"/>
        <w:rPr>
          <w:rFonts w:ascii="Times New Roman" w:eastAsia="Times New Roman" w:hAnsi="Times New Roman" w:cs="Times New Roman"/>
          <w:color w:val="auto"/>
        </w:rPr>
      </w:pPr>
      <w:r w:rsidRPr="004A07F4">
        <w:rPr>
          <w:rFonts w:ascii="Times New Roman" w:eastAsia="Times New Roman" w:hAnsi="Times New Roman" w:cs="Times New Roman"/>
        </w:rPr>
        <w:t>максимальна економія та ефективність;</w:t>
      </w:r>
    </w:p>
    <w:p w:rsidR="00CA51DF" w:rsidRPr="004A07F4" w:rsidRDefault="00CA51DF" w:rsidP="00CA51DF">
      <w:pPr>
        <w:ind w:left="580"/>
        <w:jc w:val="both"/>
        <w:rPr>
          <w:rFonts w:ascii="Times New Roman" w:eastAsia="Times New Roman" w:hAnsi="Times New Roman" w:cs="Times New Roman"/>
          <w:color w:val="auto"/>
        </w:rPr>
      </w:pPr>
      <w:r w:rsidRPr="004A07F4">
        <w:rPr>
          <w:rFonts w:ascii="Times New Roman" w:eastAsia="Times New Roman" w:hAnsi="Times New Roman" w:cs="Times New Roman"/>
        </w:rPr>
        <w:t>добросовісна конкуренція серед учасників Конкурсу;</w:t>
      </w:r>
    </w:p>
    <w:p w:rsidR="00CA51DF" w:rsidRPr="004A07F4" w:rsidRDefault="00CA51DF" w:rsidP="00CA51DF">
      <w:pPr>
        <w:ind w:left="580"/>
        <w:jc w:val="both"/>
        <w:rPr>
          <w:rFonts w:ascii="Times New Roman" w:eastAsia="Times New Roman" w:hAnsi="Times New Roman" w:cs="Times New Roman"/>
          <w:color w:val="auto"/>
        </w:rPr>
      </w:pPr>
      <w:r w:rsidRPr="004A07F4">
        <w:rPr>
          <w:rFonts w:ascii="Times New Roman" w:eastAsia="Times New Roman" w:hAnsi="Times New Roman" w:cs="Times New Roman"/>
        </w:rPr>
        <w:t>відсутність дискримінації учасників Конкурсу;</w:t>
      </w:r>
    </w:p>
    <w:p w:rsidR="00CA51DF" w:rsidRPr="004A07F4" w:rsidRDefault="00CA51DF" w:rsidP="00CA51DF">
      <w:pPr>
        <w:ind w:left="580"/>
        <w:jc w:val="both"/>
        <w:rPr>
          <w:rFonts w:ascii="Times New Roman" w:eastAsia="Times New Roman" w:hAnsi="Times New Roman" w:cs="Times New Roman"/>
          <w:color w:val="auto"/>
        </w:rPr>
      </w:pPr>
      <w:r w:rsidRPr="004A07F4">
        <w:rPr>
          <w:rFonts w:ascii="Times New Roman" w:eastAsia="Times New Roman" w:hAnsi="Times New Roman" w:cs="Times New Roman"/>
        </w:rPr>
        <w:t>об'єктивність та неупередженість оцінки Конкурсних пропозицій;</w:t>
      </w:r>
    </w:p>
    <w:p w:rsidR="00CA51DF" w:rsidRPr="004A07F4" w:rsidRDefault="00CA51DF" w:rsidP="00CA51DF">
      <w:pPr>
        <w:ind w:left="580"/>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запобігання корупційним діям </w:t>
      </w:r>
      <w:r w:rsidR="005C06BF">
        <w:rPr>
          <w:rFonts w:ascii="Times New Roman" w:eastAsia="Times New Roman" w:hAnsi="Times New Roman" w:cs="Times New Roman"/>
        </w:rPr>
        <w:t>та</w:t>
      </w:r>
      <w:r w:rsidR="005C06BF" w:rsidRPr="004A07F4">
        <w:rPr>
          <w:rFonts w:ascii="Times New Roman" w:eastAsia="Times New Roman" w:hAnsi="Times New Roman" w:cs="Times New Roman"/>
        </w:rPr>
        <w:t xml:space="preserve"> </w:t>
      </w:r>
      <w:r w:rsidRPr="004A07F4">
        <w:rPr>
          <w:rFonts w:ascii="Times New Roman" w:eastAsia="Times New Roman" w:hAnsi="Times New Roman" w:cs="Times New Roman"/>
        </w:rPr>
        <w:t>зловживанням.</w:t>
      </w:r>
    </w:p>
    <w:p w:rsidR="00CA51DF" w:rsidRPr="004A07F4" w:rsidRDefault="00F65B30" w:rsidP="00F65B30">
      <w:pPr>
        <w:tabs>
          <w:tab w:val="left" w:pos="1077"/>
        </w:tabs>
        <w:spacing w:after="260"/>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2.6. </w:t>
      </w:r>
      <w:r w:rsidR="00CA51DF" w:rsidRPr="004A07F4">
        <w:rPr>
          <w:rFonts w:ascii="Times New Roman" w:eastAsia="Times New Roman" w:hAnsi="Times New Roman" w:cs="Times New Roman"/>
        </w:rPr>
        <w:t>Банк забезпечує вільний доступ усіх учасників до участі у Конкурсі відповідно до цього Порядку.</w:t>
      </w:r>
    </w:p>
    <w:p w:rsidR="00495CE7" w:rsidRPr="004A07F4" w:rsidRDefault="00876F66" w:rsidP="00876F66">
      <w:pPr>
        <w:keepNext/>
        <w:keepLines/>
        <w:tabs>
          <w:tab w:val="left" w:pos="889"/>
        </w:tabs>
        <w:spacing w:after="260"/>
        <w:jc w:val="center"/>
        <w:outlineLvl w:val="0"/>
        <w:rPr>
          <w:rFonts w:ascii="Times New Roman" w:eastAsia="Times New Roman" w:hAnsi="Times New Roman" w:cs="Times New Roman"/>
          <w:b/>
          <w:bCs/>
          <w:color w:val="auto"/>
        </w:rPr>
      </w:pPr>
      <w:bookmarkStart w:id="16" w:name="bookmark16"/>
      <w:bookmarkStart w:id="17" w:name="bookmark17"/>
      <w:bookmarkStart w:id="18" w:name="bookmark15"/>
      <w:r w:rsidRPr="004A07F4">
        <w:rPr>
          <w:rFonts w:ascii="Times New Roman" w:eastAsia="Times New Roman" w:hAnsi="Times New Roman" w:cs="Times New Roman"/>
          <w:b/>
          <w:bCs/>
        </w:rPr>
        <w:t xml:space="preserve">3. </w:t>
      </w:r>
      <w:bookmarkStart w:id="19" w:name="_Hlk140075597"/>
      <w:r w:rsidR="00495CE7" w:rsidRPr="004A07F4">
        <w:rPr>
          <w:rFonts w:ascii="Times New Roman" w:eastAsia="Times New Roman" w:hAnsi="Times New Roman" w:cs="Times New Roman"/>
          <w:b/>
          <w:bCs/>
        </w:rPr>
        <w:t xml:space="preserve">КРИТЕРІЇ </w:t>
      </w:r>
      <w:r w:rsidR="00495CE7" w:rsidRPr="004A07F4">
        <w:rPr>
          <w:rFonts w:ascii="Times New Roman" w:eastAsia="Times New Roman" w:hAnsi="Times New Roman" w:cs="Times New Roman"/>
          <w:b/>
          <w:bCs/>
          <w:lang w:eastAsia="ru-RU" w:bidi="ru-RU"/>
        </w:rPr>
        <w:t xml:space="preserve">ЗАЛУЧЕННЯ </w:t>
      </w:r>
      <w:r w:rsidR="00495CE7" w:rsidRPr="004A07F4">
        <w:rPr>
          <w:rFonts w:ascii="Times New Roman" w:eastAsia="Times New Roman" w:hAnsi="Times New Roman" w:cs="Times New Roman"/>
          <w:b/>
          <w:bCs/>
        </w:rPr>
        <w:t xml:space="preserve">СУБ'ЄКТІВ АУДИТОРСЬКОЇ ДІЯЛЬНОСТІ </w:t>
      </w:r>
      <w:r w:rsidR="00495CE7" w:rsidRPr="004A07F4">
        <w:rPr>
          <w:rFonts w:ascii="Times New Roman" w:eastAsia="Times New Roman" w:hAnsi="Times New Roman" w:cs="Times New Roman"/>
          <w:b/>
          <w:bCs/>
          <w:lang w:eastAsia="ru-RU" w:bidi="ru-RU"/>
        </w:rPr>
        <w:t xml:space="preserve">ДО </w:t>
      </w:r>
      <w:r w:rsidR="00495CE7" w:rsidRPr="004A07F4">
        <w:rPr>
          <w:rFonts w:ascii="Times New Roman" w:eastAsia="Times New Roman" w:hAnsi="Times New Roman" w:cs="Times New Roman"/>
          <w:b/>
          <w:bCs/>
        </w:rPr>
        <w:t xml:space="preserve">УЧАСТІ </w:t>
      </w:r>
      <w:r w:rsidR="00495CE7" w:rsidRPr="004A07F4">
        <w:rPr>
          <w:rFonts w:ascii="Times New Roman" w:eastAsia="Times New Roman" w:hAnsi="Times New Roman" w:cs="Times New Roman"/>
          <w:b/>
          <w:bCs/>
          <w:lang w:eastAsia="ru-RU" w:bidi="ru-RU"/>
        </w:rPr>
        <w:t xml:space="preserve">В </w:t>
      </w:r>
      <w:r w:rsidR="00495CE7" w:rsidRPr="004A07F4">
        <w:rPr>
          <w:rFonts w:ascii="Times New Roman" w:eastAsia="Times New Roman" w:hAnsi="Times New Roman" w:cs="Times New Roman"/>
          <w:b/>
          <w:bCs/>
        </w:rPr>
        <w:t xml:space="preserve">КОНКУРСІ </w:t>
      </w:r>
      <w:r w:rsidR="00495CE7" w:rsidRPr="004A07F4">
        <w:rPr>
          <w:rFonts w:ascii="Times New Roman" w:eastAsia="Times New Roman" w:hAnsi="Times New Roman" w:cs="Times New Roman"/>
          <w:b/>
          <w:bCs/>
          <w:lang w:eastAsia="ru-RU" w:bidi="ru-RU"/>
        </w:rPr>
        <w:t xml:space="preserve">ТА </w:t>
      </w:r>
      <w:r w:rsidR="00495CE7" w:rsidRPr="004A07F4">
        <w:rPr>
          <w:rFonts w:ascii="Times New Roman" w:eastAsia="Times New Roman" w:hAnsi="Times New Roman" w:cs="Times New Roman"/>
          <w:b/>
          <w:bCs/>
        </w:rPr>
        <w:t>ВІДБОРІ</w:t>
      </w:r>
      <w:bookmarkEnd w:id="16"/>
      <w:bookmarkEnd w:id="17"/>
      <w:bookmarkEnd w:id="18"/>
      <w:bookmarkEnd w:id="19"/>
    </w:p>
    <w:p w:rsidR="00495CE7" w:rsidRPr="00793D71" w:rsidRDefault="00B26CFF" w:rsidP="00B26CFF">
      <w:pPr>
        <w:tabs>
          <w:tab w:val="left" w:pos="1071"/>
        </w:tabs>
        <w:jc w:val="both"/>
        <w:rPr>
          <w:rFonts w:ascii="Times New Roman" w:eastAsia="Times New Roman" w:hAnsi="Times New Roman" w:cs="Times New Roman"/>
          <w:color w:val="auto"/>
        </w:rPr>
      </w:pPr>
      <w:r w:rsidRPr="00793D71">
        <w:rPr>
          <w:rFonts w:ascii="Times New Roman" w:eastAsia="Times New Roman" w:hAnsi="Times New Roman" w:cs="Times New Roman"/>
          <w:lang w:eastAsia="ru-RU" w:bidi="ru-RU"/>
        </w:rPr>
        <w:t xml:space="preserve">3.1 </w:t>
      </w:r>
      <w:r w:rsidR="00495CE7" w:rsidRPr="00793D71">
        <w:rPr>
          <w:rFonts w:ascii="Times New Roman" w:eastAsia="Times New Roman" w:hAnsi="Times New Roman" w:cs="Times New Roman"/>
          <w:lang w:eastAsia="ru-RU" w:bidi="ru-RU"/>
        </w:rPr>
        <w:t xml:space="preserve">До </w:t>
      </w:r>
      <w:r w:rsidR="00495CE7" w:rsidRPr="00793D71">
        <w:rPr>
          <w:rFonts w:ascii="Times New Roman" w:eastAsia="Times New Roman" w:hAnsi="Times New Roman" w:cs="Times New Roman"/>
        </w:rPr>
        <w:t xml:space="preserve">участі </w:t>
      </w:r>
      <w:r w:rsidR="00495CE7" w:rsidRPr="00793D71">
        <w:rPr>
          <w:rFonts w:ascii="Times New Roman" w:eastAsia="Times New Roman" w:hAnsi="Times New Roman" w:cs="Times New Roman"/>
          <w:lang w:eastAsia="ru-RU" w:bidi="ru-RU"/>
        </w:rPr>
        <w:t xml:space="preserve">у </w:t>
      </w:r>
      <w:r w:rsidR="00495CE7" w:rsidRPr="00793D71">
        <w:rPr>
          <w:rFonts w:ascii="Times New Roman" w:eastAsia="Times New Roman" w:hAnsi="Times New Roman" w:cs="Times New Roman"/>
        </w:rPr>
        <w:t xml:space="preserve">Конкурсі </w:t>
      </w:r>
      <w:r w:rsidR="00495CE7" w:rsidRPr="00793D71">
        <w:rPr>
          <w:rFonts w:ascii="Times New Roman" w:eastAsia="Times New Roman" w:hAnsi="Times New Roman" w:cs="Times New Roman"/>
          <w:lang w:eastAsia="ru-RU" w:bidi="ru-RU"/>
        </w:rPr>
        <w:t xml:space="preserve">допускаються лише </w:t>
      </w:r>
      <w:r w:rsidR="00495CE7" w:rsidRPr="00793D71">
        <w:rPr>
          <w:rFonts w:ascii="Times New Roman" w:eastAsia="Times New Roman" w:hAnsi="Times New Roman" w:cs="Times New Roman"/>
        </w:rPr>
        <w:t xml:space="preserve">суб'єкти аудиторської діяльності, які відповідають </w:t>
      </w:r>
      <w:r w:rsidR="00495CE7" w:rsidRPr="00793D71">
        <w:rPr>
          <w:rFonts w:ascii="Times New Roman" w:eastAsia="Times New Roman" w:hAnsi="Times New Roman" w:cs="Times New Roman"/>
          <w:lang w:eastAsia="ru-RU" w:bidi="ru-RU"/>
        </w:rPr>
        <w:t xml:space="preserve">наступним </w:t>
      </w:r>
      <w:r w:rsidR="00495CE7" w:rsidRPr="00793D71">
        <w:rPr>
          <w:rFonts w:ascii="Times New Roman" w:eastAsia="Times New Roman" w:hAnsi="Times New Roman" w:cs="Times New Roman"/>
        </w:rPr>
        <w:t>критеріям:</w:t>
      </w:r>
    </w:p>
    <w:p w:rsidR="00495CE7" w:rsidRPr="00793D71" w:rsidRDefault="00B26CFF" w:rsidP="00B26CFF">
      <w:pPr>
        <w:tabs>
          <w:tab w:val="left" w:pos="1262"/>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3.1.1. </w:t>
      </w:r>
      <w:r w:rsidR="00495CE7" w:rsidRPr="00793D71">
        <w:rPr>
          <w:rFonts w:ascii="Times New Roman" w:eastAsia="Times New Roman" w:hAnsi="Times New Roman" w:cs="Times New Roman"/>
        </w:rPr>
        <w:t xml:space="preserve">Відповідність </w:t>
      </w:r>
      <w:r w:rsidR="00495CE7" w:rsidRPr="00793D71">
        <w:rPr>
          <w:rFonts w:ascii="Times New Roman" w:eastAsia="Times New Roman" w:hAnsi="Times New Roman" w:cs="Times New Roman"/>
          <w:lang w:eastAsia="ru-RU" w:bidi="ru-RU"/>
        </w:rPr>
        <w:t xml:space="preserve">вимогам, що </w:t>
      </w:r>
      <w:r w:rsidR="00495CE7" w:rsidRPr="00793D71">
        <w:rPr>
          <w:rFonts w:ascii="Times New Roman" w:eastAsia="Times New Roman" w:hAnsi="Times New Roman" w:cs="Times New Roman"/>
        </w:rPr>
        <w:t xml:space="preserve">встановлені </w:t>
      </w:r>
      <w:r w:rsidR="00495CE7" w:rsidRPr="00793D71">
        <w:rPr>
          <w:rFonts w:ascii="Times New Roman" w:eastAsia="Times New Roman" w:hAnsi="Times New Roman" w:cs="Times New Roman"/>
          <w:lang w:eastAsia="ru-RU" w:bidi="ru-RU"/>
        </w:rPr>
        <w:t>Законом про аудит.</w:t>
      </w:r>
    </w:p>
    <w:p w:rsidR="005C5940" w:rsidRPr="00793D71" w:rsidRDefault="00B26CFF" w:rsidP="00B26CFF">
      <w:pPr>
        <w:tabs>
          <w:tab w:val="left" w:pos="1262"/>
        </w:tabs>
        <w:jc w:val="both"/>
        <w:rPr>
          <w:rFonts w:ascii="Times New Roman" w:eastAsia="Times New Roman" w:hAnsi="Times New Roman" w:cs="Times New Roman"/>
          <w:color w:val="auto"/>
        </w:rPr>
      </w:pPr>
      <w:r w:rsidRPr="00793D71">
        <w:rPr>
          <w:rFonts w:ascii="Times New Roman" w:eastAsia="Times New Roman" w:hAnsi="Times New Roman" w:cs="Times New Roman"/>
          <w:lang w:eastAsia="ru-RU" w:bidi="ru-RU"/>
        </w:rPr>
        <w:t>3.1.2.</w:t>
      </w:r>
      <w:r w:rsidR="005C5940" w:rsidRPr="00793D71">
        <w:rPr>
          <w:rFonts w:ascii="Times New Roman" w:hAnsi="Times New Roman" w:cs="Times New Roman"/>
          <w:color w:val="333333"/>
          <w:shd w:val="clear" w:color="auto" w:fill="FFFFFF"/>
        </w:rPr>
        <w:t>Зареєстровані в Реєстрі аудиторів та суб’єктів аудиторської діяльності, що ведеться відповідно до </w:t>
      </w:r>
      <w:r w:rsidR="00BD0D15" w:rsidRPr="00793D71">
        <w:rPr>
          <w:rFonts w:ascii="Times New Roman" w:hAnsi="Times New Roman" w:cs="Times New Roman"/>
        </w:rPr>
        <w:t>Закону про аудит</w:t>
      </w:r>
      <w:r w:rsidR="005C5940" w:rsidRPr="00793D71">
        <w:rPr>
          <w:rFonts w:ascii="Times New Roman" w:hAnsi="Times New Roman" w:cs="Times New Roman"/>
          <w:color w:val="333333"/>
          <w:shd w:val="clear" w:color="auto" w:fill="FFFFFF"/>
        </w:rPr>
        <w:t>, до розділу суб’єктів аудиторської діяльності, які мають право проводити обов’язковий аудит фінансової звітності підприємств, що становлять суспільний інтерес (далі - Реєстр)</w:t>
      </w:r>
    </w:p>
    <w:p w:rsidR="00495CE7" w:rsidRPr="00793D71" w:rsidRDefault="00B26CFF" w:rsidP="00B26CFF">
      <w:pPr>
        <w:tabs>
          <w:tab w:val="left" w:pos="1249"/>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3.1.3. </w:t>
      </w:r>
      <w:r w:rsidR="00495CE7" w:rsidRPr="00793D71">
        <w:rPr>
          <w:rFonts w:ascii="Times New Roman" w:eastAsia="Times New Roman" w:hAnsi="Times New Roman" w:cs="Times New Roman"/>
        </w:rPr>
        <w:t xml:space="preserve">Достатній рівень кваліфікації </w:t>
      </w:r>
      <w:r w:rsidR="00495CE7" w:rsidRPr="00793D71">
        <w:rPr>
          <w:rFonts w:ascii="Times New Roman" w:eastAsia="Times New Roman" w:hAnsi="Times New Roman" w:cs="Times New Roman"/>
          <w:lang w:eastAsia="ru-RU" w:bidi="ru-RU"/>
        </w:rPr>
        <w:t xml:space="preserve">та </w:t>
      </w:r>
      <w:r w:rsidR="00495CE7" w:rsidRPr="00793D71">
        <w:rPr>
          <w:rFonts w:ascii="Times New Roman" w:eastAsia="Times New Roman" w:hAnsi="Times New Roman" w:cs="Times New Roman"/>
        </w:rPr>
        <w:t xml:space="preserve">досвіду аудиторів і </w:t>
      </w:r>
      <w:r w:rsidR="00495CE7" w:rsidRPr="00793D71">
        <w:rPr>
          <w:rFonts w:ascii="Times New Roman" w:eastAsia="Times New Roman" w:hAnsi="Times New Roman" w:cs="Times New Roman"/>
          <w:lang w:eastAsia="ru-RU" w:bidi="ru-RU"/>
        </w:rPr>
        <w:t xml:space="preserve">персоналу, який </w:t>
      </w:r>
      <w:r w:rsidR="00495CE7" w:rsidRPr="00793D71">
        <w:rPr>
          <w:rFonts w:ascii="Times New Roman" w:eastAsia="Times New Roman" w:hAnsi="Times New Roman" w:cs="Times New Roman"/>
        </w:rPr>
        <w:t xml:space="preserve">залучається </w:t>
      </w:r>
      <w:r w:rsidR="00495CE7" w:rsidRPr="00793D71">
        <w:rPr>
          <w:rFonts w:ascii="Times New Roman" w:eastAsia="Times New Roman" w:hAnsi="Times New Roman" w:cs="Times New Roman"/>
          <w:lang w:eastAsia="ru-RU" w:bidi="ru-RU"/>
        </w:rPr>
        <w:t xml:space="preserve">до надання послуг, </w:t>
      </w:r>
      <w:r w:rsidR="00495CE7" w:rsidRPr="00793D71">
        <w:rPr>
          <w:rFonts w:ascii="Times New Roman" w:eastAsia="Times New Roman" w:hAnsi="Times New Roman" w:cs="Times New Roman"/>
        </w:rPr>
        <w:t xml:space="preserve">відповідно </w:t>
      </w:r>
      <w:r w:rsidR="00495CE7" w:rsidRPr="00793D71">
        <w:rPr>
          <w:rFonts w:ascii="Times New Roman" w:eastAsia="Times New Roman" w:hAnsi="Times New Roman" w:cs="Times New Roman"/>
          <w:lang w:eastAsia="ru-RU" w:bidi="ru-RU"/>
        </w:rPr>
        <w:t>до МСА.</w:t>
      </w:r>
    </w:p>
    <w:p w:rsidR="00495CE7" w:rsidRPr="00793D71" w:rsidRDefault="00B26CFF" w:rsidP="00B26CFF">
      <w:pPr>
        <w:tabs>
          <w:tab w:val="left" w:pos="1249"/>
        </w:tabs>
        <w:jc w:val="both"/>
        <w:rPr>
          <w:rFonts w:ascii="Times New Roman" w:eastAsia="Times New Roman" w:hAnsi="Times New Roman" w:cs="Times New Roman"/>
          <w:color w:val="auto"/>
        </w:rPr>
      </w:pPr>
      <w:r w:rsidRPr="00793D71">
        <w:rPr>
          <w:rFonts w:ascii="Times New Roman" w:eastAsia="Times New Roman" w:hAnsi="Times New Roman" w:cs="Times New Roman"/>
          <w:lang w:eastAsia="ru-RU" w:bidi="ru-RU"/>
        </w:rPr>
        <w:t xml:space="preserve">3.1.3. </w:t>
      </w:r>
      <w:r w:rsidR="00495CE7" w:rsidRPr="00793D71">
        <w:rPr>
          <w:rFonts w:ascii="Times New Roman" w:eastAsia="Times New Roman" w:hAnsi="Times New Roman" w:cs="Times New Roman"/>
          <w:lang w:eastAsia="ru-RU" w:bidi="ru-RU"/>
        </w:rPr>
        <w:t xml:space="preserve">Бездоганна </w:t>
      </w:r>
      <w:r w:rsidR="00495CE7" w:rsidRPr="00793D71">
        <w:rPr>
          <w:rFonts w:ascii="Times New Roman" w:eastAsia="Times New Roman" w:hAnsi="Times New Roman" w:cs="Times New Roman"/>
        </w:rPr>
        <w:t xml:space="preserve">репутація (відсутність </w:t>
      </w:r>
      <w:r w:rsidR="00495CE7" w:rsidRPr="00793D71">
        <w:rPr>
          <w:rFonts w:ascii="Times New Roman" w:eastAsia="Times New Roman" w:hAnsi="Times New Roman" w:cs="Times New Roman"/>
          <w:lang w:eastAsia="ru-RU" w:bidi="ru-RU"/>
        </w:rPr>
        <w:t xml:space="preserve">протягом трьох </w:t>
      </w:r>
      <w:r w:rsidR="00495CE7" w:rsidRPr="00793D71">
        <w:rPr>
          <w:rFonts w:ascii="Times New Roman" w:eastAsia="Times New Roman" w:hAnsi="Times New Roman" w:cs="Times New Roman"/>
        </w:rPr>
        <w:t xml:space="preserve">років поспіль </w:t>
      </w:r>
      <w:r w:rsidR="00495CE7" w:rsidRPr="00793D71">
        <w:rPr>
          <w:rFonts w:ascii="Times New Roman" w:eastAsia="Times New Roman" w:hAnsi="Times New Roman" w:cs="Times New Roman"/>
          <w:lang w:eastAsia="ru-RU" w:bidi="ru-RU"/>
        </w:rPr>
        <w:t xml:space="preserve">застосування до </w:t>
      </w:r>
      <w:r w:rsidR="00495CE7" w:rsidRPr="00793D71">
        <w:rPr>
          <w:rFonts w:ascii="Times New Roman" w:eastAsia="Times New Roman" w:hAnsi="Times New Roman" w:cs="Times New Roman"/>
        </w:rPr>
        <w:t xml:space="preserve">суб'єкта аудиторської діяльності </w:t>
      </w:r>
      <w:r w:rsidR="00495CE7" w:rsidRPr="00793D71">
        <w:rPr>
          <w:rFonts w:ascii="Times New Roman" w:eastAsia="Times New Roman" w:hAnsi="Times New Roman" w:cs="Times New Roman"/>
          <w:lang w:eastAsia="ru-RU" w:bidi="ru-RU"/>
        </w:rPr>
        <w:t xml:space="preserve">стягнень у </w:t>
      </w:r>
      <w:r w:rsidR="00495CE7" w:rsidRPr="00793D71">
        <w:rPr>
          <w:rFonts w:ascii="Times New Roman" w:eastAsia="Times New Roman" w:hAnsi="Times New Roman" w:cs="Times New Roman"/>
        </w:rPr>
        <w:t xml:space="preserve">вигляді </w:t>
      </w:r>
      <w:r w:rsidR="00495CE7" w:rsidRPr="00793D71">
        <w:rPr>
          <w:rFonts w:ascii="Times New Roman" w:eastAsia="Times New Roman" w:hAnsi="Times New Roman" w:cs="Times New Roman"/>
          <w:lang w:eastAsia="ru-RU" w:bidi="ru-RU"/>
        </w:rPr>
        <w:t xml:space="preserve">попередження або зупинення права на надання послуг з обов'язкового аудиту </w:t>
      </w:r>
      <w:r w:rsidR="00495CE7" w:rsidRPr="00793D71">
        <w:rPr>
          <w:rFonts w:ascii="Times New Roman" w:eastAsia="Times New Roman" w:hAnsi="Times New Roman" w:cs="Times New Roman"/>
        </w:rPr>
        <w:t xml:space="preserve">фінансової звітності </w:t>
      </w:r>
      <w:r w:rsidR="00495CE7" w:rsidRPr="00793D71">
        <w:rPr>
          <w:rFonts w:ascii="Times New Roman" w:eastAsia="Times New Roman" w:hAnsi="Times New Roman" w:cs="Times New Roman"/>
          <w:lang w:eastAsia="ru-RU" w:bidi="ru-RU"/>
        </w:rPr>
        <w:t xml:space="preserve">або обов'язкового аудиту </w:t>
      </w:r>
      <w:r w:rsidR="00495CE7" w:rsidRPr="00793D71">
        <w:rPr>
          <w:rFonts w:ascii="Times New Roman" w:eastAsia="Times New Roman" w:hAnsi="Times New Roman" w:cs="Times New Roman"/>
        </w:rPr>
        <w:t xml:space="preserve">фінансової звітності підприємства, </w:t>
      </w:r>
      <w:r w:rsidR="00495CE7" w:rsidRPr="00793D71">
        <w:rPr>
          <w:rFonts w:ascii="Times New Roman" w:eastAsia="Times New Roman" w:hAnsi="Times New Roman" w:cs="Times New Roman"/>
          <w:lang w:eastAsia="ru-RU" w:bidi="ru-RU"/>
        </w:rPr>
        <w:t xml:space="preserve">що становлять </w:t>
      </w:r>
      <w:r w:rsidR="00495CE7" w:rsidRPr="00793D71">
        <w:rPr>
          <w:rFonts w:ascii="Times New Roman" w:eastAsia="Times New Roman" w:hAnsi="Times New Roman" w:cs="Times New Roman"/>
        </w:rPr>
        <w:t>суспільний інтерес).</w:t>
      </w:r>
    </w:p>
    <w:p w:rsidR="00495CE7" w:rsidRPr="00793D71" w:rsidRDefault="00B26CFF" w:rsidP="00B26CFF">
      <w:pPr>
        <w:tabs>
          <w:tab w:val="left" w:pos="1249"/>
        </w:tabs>
        <w:jc w:val="both"/>
        <w:rPr>
          <w:rFonts w:ascii="Times New Roman" w:eastAsia="Times New Roman" w:hAnsi="Times New Roman" w:cs="Times New Roman"/>
          <w:color w:val="auto"/>
        </w:rPr>
      </w:pPr>
      <w:r w:rsidRPr="00793D71">
        <w:rPr>
          <w:rFonts w:ascii="Times New Roman" w:eastAsia="Times New Roman" w:hAnsi="Times New Roman" w:cs="Times New Roman"/>
        </w:rPr>
        <w:t>3.1.</w:t>
      </w:r>
      <w:r w:rsidR="00B56AB1" w:rsidRPr="00793D71">
        <w:rPr>
          <w:rFonts w:ascii="Times New Roman" w:eastAsia="Times New Roman" w:hAnsi="Times New Roman" w:cs="Times New Roman"/>
        </w:rPr>
        <w:t xml:space="preserve">4. </w:t>
      </w:r>
      <w:r w:rsidR="00495CE7" w:rsidRPr="00793D71">
        <w:rPr>
          <w:rFonts w:ascii="Times New Roman" w:eastAsia="Times New Roman" w:hAnsi="Times New Roman" w:cs="Times New Roman"/>
        </w:rPr>
        <w:t xml:space="preserve">Достатній рівень забезпеченості працівниками належної кваліфікації </w:t>
      </w:r>
      <w:r w:rsidR="00495CE7" w:rsidRPr="00793D71">
        <w:rPr>
          <w:rFonts w:ascii="Times New Roman" w:eastAsia="Times New Roman" w:hAnsi="Times New Roman" w:cs="Times New Roman"/>
          <w:lang w:eastAsia="ru-RU" w:bidi="ru-RU"/>
        </w:rPr>
        <w:t xml:space="preserve">(за основним </w:t>
      </w:r>
      <w:r w:rsidR="00495CE7" w:rsidRPr="00793D71">
        <w:rPr>
          <w:rFonts w:ascii="Times New Roman" w:eastAsia="Times New Roman" w:hAnsi="Times New Roman" w:cs="Times New Roman"/>
        </w:rPr>
        <w:t xml:space="preserve">місцем </w:t>
      </w:r>
      <w:r w:rsidR="00495CE7" w:rsidRPr="00793D71">
        <w:rPr>
          <w:rFonts w:ascii="Times New Roman" w:eastAsia="Times New Roman" w:hAnsi="Times New Roman" w:cs="Times New Roman"/>
          <w:lang w:eastAsia="ru-RU" w:bidi="ru-RU"/>
        </w:rPr>
        <w:t xml:space="preserve">роботи </w:t>
      </w:r>
      <w:r w:rsidR="00495CE7" w:rsidRPr="00793D71">
        <w:rPr>
          <w:rFonts w:ascii="Times New Roman" w:eastAsia="Times New Roman" w:hAnsi="Times New Roman" w:cs="Times New Roman"/>
        </w:rPr>
        <w:t xml:space="preserve">має </w:t>
      </w:r>
      <w:r w:rsidR="00495CE7" w:rsidRPr="00793D71">
        <w:rPr>
          <w:rFonts w:ascii="Times New Roman" w:eastAsia="Times New Roman" w:hAnsi="Times New Roman" w:cs="Times New Roman"/>
          <w:lang w:eastAsia="ru-RU" w:bidi="ru-RU"/>
        </w:rPr>
        <w:t xml:space="preserve">працювати не менше п'яти </w:t>
      </w:r>
      <w:r w:rsidR="00495CE7" w:rsidRPr="00793D71">
        <w:rPr>
          <w:rFonts w:ascii="Times New Roman" w:eastAsia="Times New Roman" w:hAnsi="Times New Roman" w:cs="Times New Roman"/>
        </w:rPr>
        <w:t xml:space="preserve">аудиторів із </w:t>
      </w:r>
      <w:r w:rsidR="00495CE7" w:rsidRPr="00793D71">
        <w:rPr>
          <w:rFonts w:ascii="Times New Roman" w:eastAsia="Times New Roman" w:hAnsi="Times New Roman" w:cs="Times New Roman"/>
          <w:lang w:eastAsia="ru-RU" w:bidi="ru-RU"/>
        </w:rPr>
        <w:t xml:space="preserve">загальною </w:t>
      </w:r>
      <w:r w:rsidR="00495CE7" w:rsidRPr="00793D71">
        <w:rPr>
          <w:rFonts w:ascii="Times New Roman" w:eastAsia="Times New Roman" w:hAnsi="Times New Roman" w:cs="Times New Roman"/>
        </w:rPr>
        <w:t xml:space="preserve">чисельністю </w:t>
      </w:r>
      <w:r w:rsidR="00495CE7" w:rsidRPr="00793D71">
        <w:rPr>
          <w:rFonts w:ascii="Times New Roman" w:eastAsia="Times New Roman" w:hAnsi="Times New Roman" w:cs="Times New Roman"/>
          <w:lang w:eastAsia="ru-RU" w:bidi="ru-RU"/>
        </w:rPr>
        <w:t xml:space="preserve">штатних </w:t>
      </w:r>
      <w:r w:rsidR="00495CE7" w:rsidRPr="00793D71">
        <w:rPr>
          <w:rFonts w:ascii="Times New Roman" w:eastAsia="Times New Roman" w:hAnsi="Times New Roman" w:cs="Times New Roman"/>
        </w:rPr>
        <w:t xml:space="preserve">кваліфікованих працівників, які </w:t>
      </w:r>
      <w:r w:rsidR="00495CE7" w:rsidRPr="00793D71">
        <w:rPr>
          <w:rFonts w:ascii="Times New Roman" w:eastAsia="Times New Roman" w:hAnsi="Times New Roman" w:cs="Times New Roman"/>
          <w:lang w:eastAsia="ru-RU" w:bidi="ru-RU"/>
        </w:rPr>
        <w:t xml:space="preserve">залучаються до виконання завдань, не менше 10 </w:t>
      </w:r>
      <w:r w:rsidR="00495CE7" w:rsidRPr="00793D71">
        <w:rPr>
          <w:rFonts w:ascii="Times New Roman" w:eastAsia="Times New Roman" w:hAnsi="Times New Roman" w:cs="Times New Roman"/>
        </w:rPr>
        <w:t xml:space="preserve">осіб, </w:t>
      </w:r>
      <w:r w:rsidR="00495CE7" w:rsidRPr="00793D71">
        <w:rPr>
          <w:rFonts w:ascii="Times New Roman" w:eastAsia="Times New Roman" w:hAnsi="Times New Roman" w:cs="Times New Roman"/>
          <w:lang w:eastAsia="ru-RU" w:bidi="ru-RU"/>
        </w:rPr>
        <w:t xml:space="preserve">з яких щонайменше </w:t>
      </w:r>
      <w:r w:rsidR="00495CE7" w:rsidRPr="00793D71">
        <w:rPr>
          <w:rFonts w:ascii="Times New Roman" w:eastAsia="Times New Roman" w:hAnsi="Times New Roman" w:cs="Times New Roman"/>
        </w:rPr>
        <w:t xml:space="preserve">дві </w:t>
      </w:r>
      <w:r w:rsidR="00495CE7" w:rsidRPr="00793D71">
        <w:rPr>
          <w:rFonts w:ascii="Times New Roman" w:eastAsia="Times New Roman" w:hAnsi="Times New Roman" w:cs="Times New Roman"/>
          <w:lang w:eastAsia="ru-RU" w:bidi="ru-RU"/>
        </w:rPr>
        <w:t xml:space="preserve">особи </w:t>
      </w:r>
      <w:r w:rsidR="00495CE7" w:rsidRPr="00793D71">
        <w:rPr>
          <w:rFonts w:ascii="Times New Roman" w:eastAsia="Times New Roman" w:hAnsi="Times New Roman" w:cs="Times New Roman"/>
        </w:rPr>
        <w:t xml:space="preserve">повинні підтвердити кваліфікацію відповідно </w:t>
      </w:r>
      <w:r w:rsidR="00495CE7" w:rsidRPr="00793D71">
        <w:rPr>
          <w:rFonts w:ascii="Times New Roman" w:eastAsia="Times New Roman" w:hAnsi="Times New Roman" w:cs="Times New Roman"/>
          <w:lang w:eastAsia="ru-RU" w:bidi="ru-RU"/>
        </w:rPr>
        <w:t xml:space="preserve">до </w:t>
      </w:r>
      <w:r w:rsidR="00495CE7" w:rsidRPr="00793D71">
        <w:rPr>
          <w:rFonts w:ascii="Times New Roman" w:eastAsia="Times New Roman" w:hAnsi="Times New Roman" w:cs="Times New Roman"/>
        </w:rPr>
        <w:t xml:space="preserve">статті </w:t>
      </w:r>
      <w:r w:rsidR="00495CE7" w:rsidRPr="00793D71">
        <w:rPr>
          <w:rFonts w:ascii="Times New Roman" w:eastAsia="Times New Roman" w:hAnsi="Times New Roman" w:cs="Times New Roman"/>
          <w:lang w:eastAsia="ru-RU" w:bidi="ru-RU"/>
        </w:rPr>
        <w:t xml:space="preserve">19 Закону про аудит або мати </w:t>
      </w:r>
      <w:r w:rsidR="00495CE7" w:rsidRPr="00793D71">
        <w:rPr>
          <w:rFonts w:ascii="Times New Roman" w:eastAsia="Times New Roman" w:hAnsi="Times New Roman" w:cs="Times New Roman"/>
        </w:rPr>
        <w:t xml:space="preserve">чинні сертифікати </w:t>
      </w:r>
      <w:r w:rsidR="00495CE7" w:rsidRPr="00793D71">
        <w:rPr>
          <w:rFonts w:ascii="Times New Roman" w:eastAsia="Times New Roman" w:hAnsi="Times New Roman" w:cs="Times New Roman"/>
          <w:lang w:eastAsia="ru-RU" w:bidi="ru-RU"/>
        </w:rPr>
        <w:t xml:space="preserve">(дипломи) </w:t>
      </w:r>
      <w:r w:rsidR="00495CE7" w:rsidRPr="00793D71">
        <w:rPr>
          <w:rFonts w:ascii="Times New Roman" w:eastAsia="Times New Roman" w:hAnsi="Times New Roman" w:cs="Times New Roman"/>
        </w:rPr>
        <w:t xml:space="preserve">професійних організацій, </w:t>
      </w:r>
      <w:r w:rsidR="00495CE7" w:rsidRPr="00793D71">
        <w:rPr>
          <w:rFonts w:ascii="Times New Roman" w:eastAsia="Times New Roman" w:hAnsi="Times New Roman" w:cs="Times New Roman"/>
          <w:lang w:eastAsia="ru-RU" w:bidi="ru-RU"/>
        </w:rPr>
        <w:t xml:space="preserve">що </w:t>
      </w:r>
      <w:r w:rsidR="00495CE7" w:rsidRPr="00793D71">
        <w:rPr>
          <w:rFonts w:ascii="Times New Roman" w:eastAsia="Times New Roman" w:hAnsi="Times New Roman" w:cs="Times New Roman"/>
        </w:rPr>
        <w:t xml:space="preserve">підтверджують </w:t>
      </w:r>
      <w:r w:rsidR="00495CE7" w:rsidRPr="00793D71">
        <w:rPr>
          <w:rFonts w:ascii="Times New Roman" w:eastAsia="Times New Roman" w:hAnsi="Times New Roman" w:cs="Times New Roman"/>
          <w:lang w:eastAsia="ru-RU" w:bidi="ru-RU"/>
        </w:rPr>
        <w:t xml:space="preserve">високий </w:t>
      </w:r>
      <w:r w:rsidR="00495CE7" w:rsidRPr="00793D71">
        <w:rPr>
          <w:rFonts w:ascii="Times New Roman" w:eastAsia="Times New Roman" w:hAnsi="Times New Roman" w:cs="Times New Roman"/>
        </w:rPr>
        <w:t xml:space="preserve">рівень </w:t>
      </w:r>
      <w:r w:rsidR="00495CE7" w:rsidRPr="00793D71">
        <w:rPr>
          <w:rFonts w:ascii="Times New Roman" w:eastAsia="Times New Roman" w:hAnsi="Times New Roman" w:cs="Times New Roman"/>
          <w:lang w:eastAsia="ru-RU" w:bidi="ru-RU"/>
        </w:rPr>
        <w:t xml:space="preserve">знань з </w:t>
      </w:r>
      <w:r w:rsidR="00495CE7" w:rsidRPr="00793D71">
        <w:rPr>
          <w:rFonts w:ascii="Times New Roman" w:eastAsia="Times New Roman" w:hAnsi="Times New Roman" w:cs="Times New Roman"/>
        </w:rPr>
        <w:t>міжнародних стандартів фінансової звітності).</w:t>
      </w:r>
    </w:p>
    <w:p w:rsidR="00495CE7" w:rsidRPr="00793D71" w:rsidRDefault="00B56AB1" w:rsidP="00B56AB1">
      <w:pPr>
        <w:tabs>
          <w:tab w:val="left" w:pos="1249"/>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3.1.5. </w:t>
      </w:r>
      <w:r w:rsidR="00495CE7" w:rsidRPr="00793D71">
        <w:rPr>
          <w:rFonts w:ascii="Times New Roman" w:eastAsia="Times New Roman" w:hAnsi="Times New Roman" w:cs="Times New Roman"/>
        </w:rPr>
        <w:t xml:space="preserve">Відсутність </w:t>
      </w:r>
      <w:r w:rsidR="00495CE7" w:rsidRPr="00793D71">
        <w:rPr>
          <w:rFonts w:ascii="Times New Roman" w:eastAsia="Times New Roman" w:hAnsi="Times New Roman" w:cs="Times New Roman"/>
          <w:lang w:eastAsia="ru-RU" w:bidi="ru-RU"/>
        </w:rPr>
        <w:t xml:space="preserve">порушень вимог щодо забезпечення </w:t>
      </w:r>
      <w:r w:rsidR="00495CE7" w:rsidRPr="00793D71">
        <w:rPr>
          <w:rFonts w:ascii="Times New Roman" w:eastAsia="Times New Roman" w:hAnsi="Times New Roman" w:cs="Times New Roman"/>
        </w:rPr>
        <w:t xml:space="preserve">незалежності суб'єкта аудиторської діяльності, </w:t>
      </w:r>
      <w:r w:rsidR="00495CE7" w:rsidRPr="00793D71">
        <w:rPr>
          <w:rFonts w:ascii="Times New Roman" w:eastAsia="Times New Roman" w:hAnsi="Times New Roman" w:cs="Times New Roman"/>
          <w:lang w:eastAsia="ru-RU" w:bidi="ru-RU"/>
        </w:rPr>
        <w:t xml:space="preserve">у тому </w:t>
      </w:r>
      <w:r w:rsidR="00495CE7" w:rsidRPr="00793D71">
        <w:rPr>
          <w:rFonts w:ascii="Times New Roman" w:eastAsia="Times New Roman" w:hAnsi="Times New Roman" w:cs="Times New Roman"/>
        </w:rPr>
        <w:t xml:space="preserve">числі </w:t>
      </w:r>
      <w:r w:rsidR="00495CE7" w:rsidRPr="00793D71">
        <w:rPr>
          <w:rFonts w:ascii="Times New Roman" w:eastAsia="Times New Roman" w:hAnsi="Times New Roman" w:cs="Times New Roman"/>
          <w:lang w:eastAsia="ru-RU" w:bidi="ru-RU"/>
        </w:rPr>
        <w:t xml:space="preserve">аудитор, </w:t>
      </w:r>
      <w:r w:rsidR="00495CE7" w:rsidRPr="00793D71">
        <w:rPr>
          <w:rFonts w:ascii="Times New Roman" w:eastAsia="Times New Roman" w:hAnsi="Times New Roman" w:cs="Times New Roman"/>
        </w:rPr>
        <w:t xml:space="preserve">суб'єкт аудиторської діяльності, </w:t>
      </w:r>
      <w:r w:rsidR="00495CE7" w:rsidRPr="00793D71">
        <w:rPr>
          <w:rFonts w:ascii="Times New Roman" w:eastAsia="Times New Roman" w:hAnsi="Times New Roman" w:cs="Times New Roman"/>
          <w:lang w:eastAsia="ru-RU" w:bidi="ru-RU"/>
        </w:rPr>
        <w:t xml:space="preserve">його </w:t>
      </w:r>
      <w:r w:rsidR="00495CE7" w:rsidRPr="00793D71">
        <w:rPr>
          <w:rFonts w:ascii="Times New Roman" w:eastAsia="Times New Roman" w:hAnsi="Times New Roman" w:cs="Times New Roman"/>
        </w:rPr>
        <w:t xml:space="preserve">ключові </w:t>
      </w:r>
      <w:r w:rsidR="00495CE7" w:rsidRPr="00793D71">
        <w:rPr>
          <w:rFonts w:ascii="Times New Roman" w:eastAsia="Times New Roman" w:hAnsi="Times New Roman" w:cs="Times New Roman"/>
          <w:lang w:eastAsia="ru-RU" w:bidi="ru-RU"/>
        </w:rPr>
        <w:t xml:space="preserve">партнери з аудиту, його власники (засновники, учасники), </w:t>
      </w:r>
      <w:r w:rsidR="00495CE7" w:rsidRPr="00793D71">
        <w:rPr>
          <w:rFonts w:ascii="Times New Roman" w:eastAsia="Times New Roman" w:hAnsi="Times New Roman" w:cs="Times New Roman"/>
        </w:rPr>
        <w:t xml:space="preserve">посадові </w:t>
      </w:r>
      <w:r w:rsidR="00495CE7" w:rsidRPr="00793D71">
        <w:rPr>
          <w:rFonts w:ascii="Times New Roman" w:eastAsia="Times New Roman" w:hAnsi="Times New Roman" w:cs="Times New Roman"/>
          <w:lang w:eastAsia="ru-RU" w:bidi="ru-RU"/>
        </w:rPr>
        <w:t xml:space="preserve">особи </w:t>
      </w:r>
      <w:r w:rsidR="00495CE7" w:rsidRPr="00793D71">
        <w:rPr>
          <w:rFonts w:ascii="Times New Roman" w:eastAsia="Times New Roman" w:hAnsi="Times New Roman" w:cs="Times New Roman"/>
        </w:rPr>
        <w:t xml:space="preserve">і працівники </w:t>
      </w:r>
      <w:r w:rsidR="00495CE7" w:rsidRPr="00793D71">
        <w:rPr>
          <w:rFonts w:ascii="Times New Roman" w:eastAsia="Times New Roman" w:hAnsi="Times New Roman" w:cs="Times New Roman"/>
          <w:lang w:eastAsia="ru-RU" w:bidi="ru-RU"/>
        </w:rPr>
        <w:t xml:space="preserve">та </w:t>
      </w:r>
      <w:r w:rsidR="00495CE7" w:rsidRPr="00793D71">
        <w:rPr>
          <w:rFonts w:ascii="Times New Roman" w:eastAsia="Times New Roman" w:hAnsi="Times New Roman" w:cs="Times New Roman"/>
        </w:rPr>
        <w:t xml:space="preserve">інші </w:t>
      </w:r>
      <w:r w:rsidR="00495CE7" w:rsidRPr="00793D71">
        <w:rPr>
          <w:rFonts w:ascii="Times New Roman" w:eastAsia="Times New Roman" w:hAnsi="Times New Roman" w:cs="Times New Roman"/>
          <w:lang w:eastAsia="ru-RU" w:bidi="ru-RU"/>
        </w:rPr>
        <w:t xml:space="preserve">особи, </w:t>
      </w:r>
      <w:r w:rsidR="00495CE7" w:rsidRPr="00793D71">
        <w:rPr>
          <w:rFonts w:ascii="Times New Roman" w:eastAsia="Times New Roman" w:hAnsi="Times New Roman" w:cs="Times New Roman"/>
        </w:rPr>
        <w:t xml:space="preserve">залучені </w:t>
      </w:r>
      <w:r w:rsidR="00495CE7" w:rsidRPr="00793D71">
        <w:rPr>
          <w:rFonts w:ascii="Times New Roman" w:eastAsia="Times New Roman" w:hAnsi="Times New Roman" w:cs="Times New Roman"/>
          <w:lang w:eastAsia="ru-RU" w:bidi="ru-RU"/>
        </w:rPr>
        <w:t xml:space="preserve">до надання таких послуг, а також </w:t>
      </w:r>
      <w:r w:rsidR="00495CE7" w:rsidRPr="00793D71">
        <w:rPr>
          <w:rFonts w:ascii="Times New Roman" w:eastAsia="Times New Roman" w:hAnsi="Times New Roman" w:cs="Times New Roman"/>
        </w:rPr>
        <w:t xml:space="preserve">близькі родичі </w:t>
      </w:r>
      <w:r w:rsidR="00495CE7" w:rsidRPr="00793D71">
        <w:rPr>
          <w:rFonts w:ascii="Times New Roman" w:eastAsia="Times New Roman" w:hAnsi="Times New Roman" w:cs="Times New Roman"/>
          <w:lang w:eastAsia="ru-RU" w:bidi="ru-RU"/>
        </w:rPr>
        <w:t xml:space="preserve">та члени </w:t>
      </w:r>
      <w:r w:rsidR="00495CE7" w:rsidRPr="00793D71">
        <w:rPr>
          <w:rFonts w:ascii="Times New Roman" w:eastAsia="Times New Roman" w:hAnsi="Times New Roman" w:cs="Times New Roman"/>
        </w:rPr>
        <w:t xml:space="preserve">сім'ї </w:t>
      </w:r>
      <w:r w:rsidR="00495CE7" w:rsidRPr="00793D71">
        <w:rPr>
          <w:rFonts w:ascii="Times New Roman" w:eastAsia="Times New Roman" w:hAnsi="Times New Roman" w:cs="Times New Roman"/>
          <w:lang w:eastAsia="ru-RU" w:bidi="ru-RU"/>
        </w:rPr>
        <w:t xml:space="preserve">зазначених </w:t>
      </w:r>
      <w:r w:rsidR="00495CE7" w:rsidRPr="00793D71">
        <w:rPr>
          <w:rFonts w:ascii="Times New Roman" w:eastAsia="Times New Roman" w:hAnsi="Times New Roman" w:cs="Times New Roman"/>
        </w:rPr>
        <w:t>осіб:</w:t>
      </w:r>
    </w:p>
    <w:p w:rsidR="00495CE7" w:rsidRPr="00793D71" w:rsidRDefault="00495CE7" w:rsidP="00495CE7">
      <w:pPr>
        <w:spacing w:line="262" w:lineRule="auto"/>
        <w:ind w:firstLine="580"/>
        <w:jc w:val="both"/>
        <w:rPr>
          <w:rFonts w:ascii="Times New Roman" w:eastAsia="Times New Roman" w:hAnsi="Times New Roman" w:cs="Times New Roman"/>
          <w:color w:val="auto"/>
        </w:rPr>
      </w:pPr>
      <w:r w:rsidRPr="00793D71">
        <w:rPr>
          <w:rFonts w:ascii="Times New Roman" w:eastAsia="Arial" w:hAnsi="Times New Roman" w:cs="Times New Roman"/>
          <w:lang w:eastAsia="ru-RU" w:bidi="ru-RU"/>
        </w:rPr>
        <w:t xml:space="preserve">- </w:t>
      </w:r>
      <w:r w:rsidRPr="00793D71">
        <w:rPr>
          <w:rFonts w:ascii="Times New Roman" w:eastAsia="Times New Roman" w:hAnsi="Times New Roman" w:cs="Times New Roman"/>
          <w:lang w:eastAsia="ru-RU" w:bidi="ru-RU"/>
        </w:rPr>
        <w:t xml:space="preserve">не </w:t>
      </w:r>
      <w:r w:rsidRPr="00793D71">
        <w:rPr>
          <w:rFonts w:ascii="Times New Roman" w:eastAsia="Times New Roman" w:hAnsi="Times New Roman" w:cs="Times New Roman"/>
        </w:rPr>
        <w:t xml:space="preserve">є </w:t>
      </w:r>
      <w:r w:rsidRPr="00793D71">
        <w:rPr>
          <w:rFonts w:ascii="Times New Roman" w:eastAsia="Times New Roman" w:hAnsi="Times New Roman" w:cs="Times New Roman"/>
          <w:lang w:eastAsia="ru-RU" w:bidi="ru-RU"/>
        </w:rPr>
        <w:t>пов'язаними з Банком особами;</w:t>
      </w:r>
    </w:p>
    <w:p w:rsidR="00495CE7" w:rsidRPr="00793D71" w:rsidRDefault="00495CE7" w:rsidP="00495CE7">
      <w:pPr>
        <w:ind w:firstLine="580"/>
        <w:jc w:val="both"/>
        <w:rPr>
          <w:rFonts w:ascii="Times New Roman" w:eastAsia="Times New Roman" w:hAnsi="Times New Roman" w:cs="Times New Roman"/>
          <w:color w:val="auto"/>
        </w:rPr>
      </w:pPr>
      <w:r w:rsidRPr="00793D71">
        <w:rPr>
          <w:rFonts w:ascii="Times New Roman" w:eastAsia="Arial" w:hAnsi="Times New Roman" w:cs="Times New Roman"/>
          <w:lang w:eastAsia="ru-RU" w:bidi="ru-RU"/>
        </w:rPr>
        <w:t>-</w:t>
      </w:r>
      <w:r w:rsidR="003C2411" w:rsidRPr="00793D71">
        <w:rPr>
          <w:rFonts w:ascii="Times New Roman" w:eastAsia="Arial" w:hAnsi="Times New Roman" w:cs="Times New Roman"/>
          <w:lang w:eastAsia="ru-RU" w:bidi="ru-RU"/>
        </w:rPr>
        <w:t xml:space="preserve"> </w:t>
      </w:r>
      <w:r w:rsidRPr="00793D71">
        <w:rPr>
          <w:rFonts w:ascii="Times New Roman" w:eastAsia="Times New Roman" w:hAnsi="Times New Roman" w:cs="Times New Roman"/>
          <w:lang w:eastAsia="ru-RU" w:bidi="ru-RU"/>
        </w:rPr>
        <w:t xml:space="preserve">не </w:t>
      </w:r>
      <w:r w:rsidRPr="00793D71">
        <w:rPr>
          <w:rFonts w:ascii="Times New Roman" w:eastAsia="Times New Roman" w:hAnsi="Times New Roman" w:cs="Times New Roman"/>
        </w:rPr>
        <w:t xml:space="preserve">є </w:t>
      </w:r>
      <w:r w:rsidRPr="00793D71">
        <w:rPr>
          <w:rFonts w:ascii="Times New Roman" w:eastAsia="Times New Roman" w:hAnsi="Times New Roman" w:cs="Times New Roman"/>
          <w:lang w:eastAsia="ru-RU" w:bidi="ru-RU"/>
        </w:rPr>
        <w:t xml:space="preserve">власниками </w:t>
      </w:r>
      <w:r w:rsidRPr="00793D71">
        <w:rPr>
          <w:rFonts w:ascii="Times New Roman" w:eastAsia="Times New Roman" w:hAnsi="Times New Roman" w:cs="Times New Roman"/>
        </w:rPr>
        <w:t xml:space="preserve">фінансових інструментів, емітованих </w:t>
      </w:r>
      <w:r w:rsidRPr="00793D71">
        <w:rPr>
          <w:rFonts w:ascii="Times New Roman" w:eastAsia="Times New Roman" w:hAnsi="Times New Roman" w:cs="Times New Roman"/>
          <w:lang w:eastAsia="ru-RU" w:bidi="ru-RU"/>
        </w:rPr>
        <w:t xml:space="preserve">Банком, або юридичною особою, що пов'язана з Банком </w:t>
      </w:r>
      <w:r w:rsidRPr="00793D71">
        <w:rPr>
          <w:rFonts w:ascii="Times New Roman" w:eastAsia="Times New Roman" w:hAnsi="Times New Roman" w:cs="Times New Roman"/>
        </w:rPr>
        <w:t xml:space="preserve">спільною власністю, </w:t>
      </w:r>
      <w:r w:rsidRPr="00793D71">
        <w:rPr>
          <w:rFonts w:ascii="Times New Roman" w:eastAsia="Times New Roman" w:hAnsi="Times New Roman" w:cs="Times New Roman"/>
          <w:lang w:eastAsia="ru-RU" w:bidi="ru-RU"/>
        </w:rPr>
        <w:t xml:space="preserve">контролем та </w:t>
      </w:r>
      <w:r w:rsidRPr="00793D71">
        <w:rPr>
          <w:rFonts w:ascii="Times New Roman" w:eastAsia="Times New Roman" w:hAnsi="Times New Roman" w:cs="Times New Roman"/>
        </w:rPr>
        <w:t xml:space="preserve">управлінням, крім </w:t>
      </w:r>
      <w:r w:rsidRPr="00793D71">
        <w:rPr>
          <w:rFonts w:ascii="Times New Roman" w:eastAsia="Times New Roman" w:hAnsi="Times New Roman" w:cs="Times New Roman"/>
          <w:lang w:eastAsia="ru-RU" w:bidi="ru-RU"/>
        </w:rPr>
        <w:t xml:space="preserve">тих, що належать </w:t>
      </w:r>
      <w:r w:rsidRPr="00793D71">
        <w:rPr>
          <w:rFonts w:ascii="Times New Roman" w:eastAsia="Times New Roman" w:hAnsi="Times New Roman" w:cs="Times New Roman"/>
        </w:rPr>
        <w:t xml:space="preserve">такій юридичній особі </w:t>
      </w:r>
      <w:r w:rsidRPr="00793D71">
        <w:rPr>
          <w:rFonts w:ascii="Times New Roman" w:eastAsia="Times New Roman" w:hAnsi="Times New Roman" w:cs="Times New Roman"/>
          <w:lang w:eastAsia="ru-RU" w:bidi="ru-RU"/>
        </w:rPr>
        <w:t xml:space="preserve">опосередковано через </w:t>
      </w:r>
      <w:r w:rsidRPr="00793D71">
        <w:rPr>
          <w:rFonts w:ascii="Times New Roman" w:eastAsia="Times New Roman" w:hAnsi="Times New Roman" w:cs="Times New Roman"/>
        </w:rPr>
        <w:t>інститути спільного інвестування;</w:t>
      </w:r>
    </w:p>
    <w:p w:rsidR="00495CE7" w:rsidRPr="00793D71" w:rsidRDefault="00495CE7" w:rsidP="00495CE7">
      <w:pPr>
        <w:ind w:firstLine="580"/>
        <w:jc w:val="both"/>
        <w:rPr>
          <w:rFonts w:ascii="Times New Roman" w:eastAsia="Times New Roman" w:hAnsi="Times New Roman" w:cs="Times New Roman"/>
          <w:color w:val="auto"/>
        </w:rPr>
      </w:pPr>
      <w:r w:rsidRPr="00793D71">
        <w:rPr>
          <w:rFonts w:ascii="Times New Roman" w:eastAsia="Arial" w:hAnsi="Times New Roman" w:cs="Times New Roman"/>
          <w:lang w:eastAsia="ru-RU" w:bidi="ru-RU"/>
        </w:rPr>
        <w:t xml:space="preserve">- </w:t>
      </w:r>
      <w:r w:rsidRPr="00793D71">
        <w:rPr>
          <w:rFonts w:ascii="Times New Roman" w:eastAsia="Times New Roman" w:hAnsi="Times New Roman" w:cs="Times New Roman"/>
          <w:lang w:eastAsia="ru-RU" w:bidi="ru-RU"/>
        </w:rPr>
        <w:t xml:space="preserve">не беруть участь в </w:t>
      </w:r>
      <w:r w:rsidRPr="00793D71">
        <w:rPr>
          <w:rFonts w:ascii="Times New Roman" w:eastAsia="Times New Roman" w:hAnsi="Times New Roman" w:cs="Times New Roman"/>
        </w:rPr>
        <w:t xml:space="preserve">операціях </w:t>
      </w:r>
      <w:r w:rsidRPr="00793D71">
        <w:rPr>
          <w:rFonts w:ascii="Times New Roman" w:eastAsia="Times New Roman" w:hAnsi="Times New Roman" w:cs="Times New Roman"/>
          <w:lang w:eastAsia="ru-RU" w:bidi="ru-RU"/>
        </w:rPr>
        <w:t xml:space="preserve">з </w:t>
      </w:r>
      <w:r w:rsidRPr="00793D71">
        <w:rPr>
          <w:rFonts w:ascii="Times New Roman" w:eastAsia="Times New Roman" w:hAnsi="Times New Roman" w:cs="Times New Roman"/>
        </w:rPr>
        <w:t xml:space="preserve">фінансовими інструментами, емітованими, </w:t>
      </w:r>
      <w:r w:rsidRPr="00793D71">
        <w:rPr>
          <w:rFonts w:ascii="Times New Roman" w:eastAsia="Times New Roman" w:hAnsi="Times New Roman" w:cs="Times New Roman"/>
          <w:lang w:eastAsia="ru-RU" w:bidi="ru-RU"/>
        </w:rPr>
        <w:t xml:space="preserve">гарантованими або </w:t>
      </w:r>
      <w:r w:rsidRPr="00793D71">
        <w:rPr>
          <w:rFonts w:ascii="Times New Roman" w:eastAsia="Times New Roman" w:hAnsi="Times New Roman" w:cs="Times New Roman"/>
        </w:rPr>
        <w:t xml:space="preserve">іншим </w:t>
      </w:r>
      <w:r w:rsidRPr="00793D71">
        <w:rPr>
          <w:rFonts w:ascii="Times New Roman" w:eastAsia="Times New Roman" w:hAnsi="Times New Roman" w:cs="Times New Roman"/>
          <w:lang w:eastAsia="ru-RU" w:bidi="ru-RU"/>
        </w:rPr>
        <w:t xml:space="preserve">чином </w:t>
      </w:r>
      <w:r w:rsidRPr="00793D71">
        <w:rPr>
          <w:rFonts w:ascii="Times New Roman" w:eastAsia="Times New Roman" w:hAnsi="Times New Roman" w:cs="Times New Roman"/>
        </w:rPr>
        <w:t xml:space="preserve">підтримуваними </w:t>
      </w:r>
      <w:r w:rsidRPr="00793D71">
        <w:rPr>
          <w:rFonts w:ascii="Times New Roman" w:eastAsia="Times New Roman" w:hAnsi="Times New Roman" w:cs="Times New Roman"/>
          <w:lang w:eastAsia="ru-RU" w:bidi="ru-RU"/>
        </w:rPr>
        <w:t xml:space="preserve">Банком, </w:t>
      </w:r>
      <w:r w:rsidRPr="00793D71">
        <w:rPr>
          <w:rFonts w:ascii="Times New Roman" w:eastAsia="Times New Roman" w:hAnsi="Times New Roman" w:cs="Times New Roman"/>
        </w:rPr>
        <w:t xml:space="preserve">крім операцій </w:t>
      </w:r>
      <w:r w:rsidRPr="00793D71">
        <w:rPr>
          <w:rFonts w:ascii="Times New Roman" w:eastAsia="Times New Roman" w:hAnsi="Times New Roman" w:cs="Times New Roman"/>
          <w:lang w:eastAsia="ru-RU" w:bidi="ru-RU"/>
        </w:rPr>
        <w:t xml:space="preserve">в межах </w:t>
      </w:r>
      <w:r w:rsidRPr="00793D71">
        <w:rPr>
          <w:rFonts w:ascii="Times New Roman" w:eastAsia="Times New Roman" w:hAnsi="Times New Roman" w:cs="Times New Roman"/>
        </w:rPr>
        <w:t>інститутів спільного інвестування;</w:t>
      </w:r>
    </w:p>
    <w:p w:rsidR="00495CE7" w:rsidRPr="00793D71" w:rsidRDefault="00495CE7" w:rsidP="00495CE7">
      <w:pPr>
        <w:ind w:firstLine="580"/>
        <w:jc w:val="both"/>
        <w:rPr>
          <w:rFonts w:ascii="Times New Roman" w:eastAsia="Times New Roman" w:hAnsi="Times New Roman" w:cs="Times New Roman"/>
          <w:color w:val="auto"/>
        </w:rPr>
      </w:pPr>
      <w:r w:rsidRPr="00793D71">
        <w:rPr>
          <w:rFonts w:ascii="Times New Roman" w:eastAsia="Arial" w:hAnsi="Times New Roman" w:cs="Times New Roman"/>
          <w:lang w:eastAsia="ru-RU" w:bidi="ru-RU"/>
        </w:rPr>
        <w:t xml:space="preserve">- </w:t>
      </w:r>
      <w:r w:rsidRPr="00793D71">
        <w:rPr>
          <w:rFonts w:ascii="Times New Roman" w:eastAsia="Times New Roman" w:hAnsi="Times New Roman" w:cs="Times New Roman"/>
          <w:lang w:eastAsia="ru-RU" w:bidi="ru-RU"/>
        </w:rPr>
        <w:t xml:space="preserve">не перебували протягом </w:t>
      </w:r>
      <w:r w:rsidRPr="00793D71">
        <w:rPr>
          <w:rFonts w:ascii="Times New Roman" w:eastAsia="Times New Roman" w:hAnsi="Times New Roman" w:cs="Times New Roman"/>
        </w:rPr>
        <w:t xml:space="preserve">періодів, </w:t>
      </w:r>
      <w:r w:rsidRPr="00793D71">
        <w:rPr>
          <w:rFonts w:ascii="Times New Roman" w:eastAsia="Times New Roman" w:hAnsi="Times New Roman" w:cs="Times New Roman"/>
          <w:lang w:eastAsia="ru-RU" w:bidi="ru-RU"/>
        </w:rPr>
        <w:t xml:space="preserve">зазначених у </w:t>
      </w:r>
      <w:r w:rsidRPr="00793D71">
        <w:rPr>
          <w:rFonts w:ascii="Times New Roman" w:eastAsia="Times New Roman" w:hAnsi="Times New Roman" w:cs="Times New Roman"/>
        </w:rPr>
        <w:t xml:space="preserve">частині першій статті </w:t>
      </w:r>
      <w:r w:rsidRPr="00793D71">
        <w:rPr>
          <w:rFonts w:ascii="Times New Roman" w:eastAsia="Times New Roman" w:hAnsi="Times New Roman" w:cs="Times New Roman"/>
          <w:lang w:eastAsia="ru-RU" w:bidi="ru-RU"/>
        </w:rPr>
        <w:t xml:space="preserve">10 Закону про аудит, у трудових, </w:t>
      </w:r>
      <w:r w:rsidRPr="00793D71">
        <w:rPr>
          <w:rFonts w:ascii="Times New Roman" w:eastAsia="Times New Roman" w:hAnsi="Times New Roman" w:cs="Times New Roman"/>
        </w:rPr>
        <w:t xml:space="preserve">договірних </w:t>
      </w:r>
      <w:r w:rsidRPr="00793D71">
        <w:rPr>
          <w:rFonts w:ascii="Times New Roman" w:eastAsia="Times New Roman" w:hAnsi="Times New Roman" w:cs="Times New Roman"/>
          <w:lang w:eastAsia="ru-RU" w:bidi="ru-RU"/>
        </w:rPr>
        <w:t xml:space="preserve">або </w:t>
      </w:r>
      <w:r w:rsidRPr="00793D71">
        <w:rPr>
          <w:rFonts w:ascii="Times New Roman" w:eastAsia="Times New Roman" w:hAnsi="Times New Roman" w:cs="Times New Roman"/>
        </w:rPr>
        <w:t xml:space="preserve">інших відносинах </w:t>
      </w:r>
      <w:r w:rsidRPr="00793D71">
        <w:rPr>
          <w:rFonts w:ascii="Times New Roman" w:eastAsia="Times New Roman" w:hAnsi="Times New Roman" w:cs="Times New Roman"/>
          <w:lang w:eastAsia="ru-RU" w:bidi="ru-RU"/>
        </w:rPr>
        <w:t xml:space="preserve">з Банком, що можуть призвести до </w:t>
      </w:r>
      <w:r w:rsidRPr="00793D71">
        <w:rPr>
          <w:rFonts w:ascii="Times New Roman" w:eastAsia="Times New Roman" w:hAnsi="Times New Roman" w:cs="Times New Roman"/>
        </w:rPr>
        <w:t>конфлікту інтересів.</w:t>
      </w:r>
    </w:p>
    <w:p w:rsidR="00495CE7" w:rsidRPr="00793D71" w:rsidRDefault="00B56AB1" w:rsidP="00B56AB1">
      <w:pPr>
        <w:tabs>
          <w:tab w:val="left" w:pos="1249"/>
        </w:tabs>
        <w:jc w:val="both"/>
        <w:rPr>
          <w:rFonts w:ascii="Times New Roman" w:eastAsia="Times New Roman" w:hAnsi="Times New Roman" w:cs="Times New Roman"/>
          <w:color w:val="auto"/>
        </w:rPr>
      </w:pPr>
      <w:r w:rsidRPr="00793D71">
        <w:rPr>
          <w:rFonts w:ascii="Times New Roman" w:eastAsia="Times New Roman" w:hAnsi="Times New Roman" w:cs="Times New Roman"/>
          <w:lang w:eastAsia="ru-RU" w:bidi="ru-RU"/>
        </w:rPr>
        <w:t xml:space="preserve">3.1.6. </w:t>
      </w:r>
      <w:r w:rsidR="00495CE7" w:rsidRPr="00793D71">
        <w:rPr>
          <w:rFonts w:ascii="Times New Roman" w:eastAsia="Times New Roman" w:hAnsi="Times New Roman" w:cs="Times New Roman"/>
          <w:lang w:eastAsia="ru-RU" w:bidi="ru-RU"/>
        </w:rPr>
        <w:t xml:space="preserve">За </w:t>
      </w:r>
      <w:r w:rsidR="00495CE7" w:rsidRPr="00793D71">
        <w:rPr>
          <w:rFonts w:ascii="Times New Roman" w:eastAsia="Times New Roman" w:hAnsi="Times New Roman" w:cs="Times New Roman"/>
        </w:rPr>
        <w:t xml:space="preserve">попередній річний звітний період </w:t>
      </w:r>
      <w:r w:rsidR="00495CE7" w:rsidRPr="00793D71">
        <w:rPr>
          <w:rFonts w:ascii="Times New Roman" w:eastAsia="Times New Roman" w:hAnsi="Times New Roman" w:cs="Times New Roman"/>
          <w:lang w:eastAsia="ru-RU" w:bidi="ru-RU"/>
        </w:rPr>
        <w:t xml:space="preserve">сума винагороди </w:t>
      </w:r>
      <w:r w:rsidR="00495CE7" w:rsidRPr="00793D71">
        <w:rPr>
          <w:rFonts w:ascii="Times New Roman" w:eastAsia="Times New Roman" w:hAnsi="Times New Roman" w:cs="Times New Roman"/>
        </w:rPr>
        <w:t xml:space="preserve">від </w:t>
      </w:r>
      <w:r w:rsidR="00495CE7" w:rsidRPr="00793D71">
        <w:rPr>
          <w:rFonts w:ascii="Times New Roman" w:eastAsia="Times New Roman" w:hAnsi="Times New Roman" w:cs="Times New Roman"/>
          <w:lang w:eastAsia="ru-RU" w:bidi="ru-RU"/>
        </w:rPr>
        <w:t xml:space="preserve">кожного з </w:t>
      </w:r>
      <w:r w:rsidR="00495CE7" w:rsidRPr="00793D71">
        <w:rPr>
          <w:rFonts w:ascii="Times New Roman" w:eastAsia="Times New Roman" w:hAnsi="Times New Roman" w:cs="Times New Roman"/>
        </w:rPr>
        <w:t xml:space="preserve">підприємств, </w:t>
      </w:r>
      <w:r w:rsidR="00495CE7" w:rsidRPr="00793D71">
        <w:rPr>
          <w:rFonts w:ascii="Times New Roman" w:eastAsia="Times New Roman" w:hAnsi="Times New Roman" w:cs="Times New Roman"/>
          <w:lang w:eastAsia="ru-RU" w:bidi="ru-RU"/>
        </w:rPr>
        <w:t xml:space="preserve">що становлять </w:t>
      </w:r>
      <w:r w:rsidR="00495CE7" w:rsidRPr="00793D71">
        <w:rPr>
          <w:rFonts w:ascii="Times New Roman" w:eastAsia="Times New Roman" w:hAnsi="Times New Roman" w:cs="Times New Roman"/>
        </w:rPr>
        <w:t xml:space="preserve">суспільний інтерес, </w:t>
      </w:r>
      <w:r w:rsidR="00495CE7" w:rsidRPr="00793D71">
        <w:rPr>
          <w:rFonts w:ascii="Times New Roman" w:eastAsia="Times New Roman" w:hAnsi="Times New Roman" w:cs="Times New Roman"/>
          <w:lang w:eastAsia="ru-RU" w:bidi="ru-RU"/>
        </w:rPr>
        <w:t xml:space="preserve">яким надавалися послуги з обов'язкового аудиту </w:t>
      </w:r>
      <w:r w:rsidR="00495CE7" w:rsidRPr="00793D71">
        <w:rPr>
          <w:rFonts w:ascii="Times New Roman" w:eastAsia="Times New Roman" w:hAnsi="Times New Roman" w:cs="Times New Roman"/>
        </w:rPr>
        <w:t xml:space="preserve">фінансової звітності </w:t>
      </w:r>
      <w:r w:rsidR="00495CE7" w:rsidRPr="00793D71">
        <w:rPr>
          <w:rFonts w:ascii="Times New Roman" w:eastAsia="Times New Roman" w:hAnsi="Times New Roman" w:cs="Times New Roman"/>
          <w:lang w:eastAsia="ru-RU" w:bidi="ru-RU"/>
        </w:rPr>
        <w:t xml:space="preserve">протягом цього </w:t>
      </w:r>
      <w:r w:rsidR="00495CE7" w:rsidRPr="00793D71">
        <w:rPr>
          <w:rFonts w:ascii="Times New Roman" w:eastAsia="Times New Roman" w:hAnsi="Times New Roman" w:cs="Times New Roman"/>
        </w:rPr>
        <w:t xml:space="preserve">періоду, </w:t>
      </w:r>
      <w:r w:rsidR="00495CE7" w:rsidRPr="00793D71">
        <w:rPr>
          <w:rFonts w:ascii="Times New Roman" w:eastAsia="Times New Roman" w:hAnsi="Times New Roman" w:cs="Times New Roman"/>
          <w:lang w:eastAsia="ru-RU" w:bidi="ru-RU"/>
        </w:rPr>
        <w:t xml:space="preserve">не перевищувала 15 </w:t>
      </w:r>
      <w:r w:rsidR="00495CE7" w:rsidRPr="00793D71">
        <w:rPr>
          <w:rFonts w:ascii="Times New Roman" w:eastAsia="Times New Roman" w:hAnsi="Times New Roman" w:cs="Times New Roman"/>
        </w:rPr>
        <w:t xml:space="preserve">відсотків загальної </w:t>
      </w:r>
      <w:r w:rsidR="00495CE7" w:rsidRPr="00793D71">
        <w:rPr>
          <w:rFonts w:ascii="Times New Roman" w:eastAsia="Times New Roman" w:hAnsi="Times New Roman" w:cs="Times New Roman"/>
          <w:lang w:eastAsia="ru-RU" w:bidi="ru-RU"/>
        </w:rPr>
        <w:t xml:space="preserve">суми доходу </w:t>
      </w:r>
      <w:r w:rsidR="00495CE7" w:rsidRPr="00793D71">
        <w:rPr>
          <w:rFonts w:ascii="Times New Roman" w:eastAsia="Times New Roman" w:hAnsi="Times New Roman" w:cs="Times New Roman"/>
        </w:rPr>
        <w:t xml:space="preserve">від </w:t>
      </w:r>
      <w:r w:rsidR="00495CE7" w:rsidRPr="00793D71">
        <w:rPr>
          <w:rFonts w:ascii="Times New Roman" w:eastAsia="Times New Roman" w:hAnsi="Times New Roman" w:cs="Times New Roman"/>
          <w:lang w:eastAsia="ru-RU" w:bidi="ru-RU"/>
        </w:rPr>
        <w:t>надання аудиторських послуг.</w:t>
      </w:r>
    </w:p>
    <w:p w:rsidR="00495CE7" w:rsidRPr="00793D71" w:rsidRDefault="00B56AB1" w:rsidP="00B56AB1">
      <w:pPr>
        <w:tabs>
          <w:tab w:val="left" w:pos="1262"/>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3.1.7. </w:t>
      </w:r>
      <w:r w:rsidR="00495CE7" w:rsidRPr="00793D71">
        <w:rPr>
          <w:rFonts w:ascii="Times New Roman" w:eastAsia="Times New Roman" w:hAnsi="Times New Roman" w:cs="Times New Roman"/>
        </w:rPr>
        <w:t xml:space="preserve">Відсутність </w:t>
      </w:r>
      <w:r w:rsidR="00495CE7" w:rsidRPr="00793D71">
        <w:rPr>
          <w:rFonts w:ascii="Times New Roman" w:eastAsia="Times New Roman" w:hAnsi="Times New Roman" w:cs="Times New Roman"/>
          <w:lang w:eastAsia="ru-RU" w:bidi="ru-RU"/>
        </w:rPr>
        <w:t xml:space="preserve">обмежень, що </w:t>
      </w:r>
      <w:r w:rsidR="00495CE7" w:rsidRPr="00793D71">
        <w:rPr>
          <w:rFonts w:ascii="Times New Roman" w:eastAsia="Times New Roman" w:hAnsi="Times New Roman" w:cs="Times New Roman"/>
        </w:rPr>
        <w:t xml:space="preserve">пов'язані </w:t>
      </w:r>
      <w:r w:rsidR="00495CE7" w:rsidRPr="00793D71">
        <w:rPr>
          <w:rFonts w:ascii="Times New Roman" w:eastAsia="Times New Roman" w:hAnsi="Times New Roman" w:cs="Times New Roman"/>
          <w:lang w:eastAsia="ru-RU" w:bidi="ru-RU"/>
        </w:rPr>
        <w:t xml:space="preserve">з </w:t>
      </w:r>
      <w:r w:rsidR="00495CE7" w:rsidRPr="00793D71">
        <w:rPr>
          <w:rFonts w:ascii="Times New Roman" w:eastAsia="Times New Roman" w:hAnsi="Times New Roman" w:cs="Times New Roman"/>
        </w:rPr>
        <w:t xml:space="preserve">тривалістю </w:t>
      </w:r>
      <w:r w:rsidR="00495CE7" w:rsidRPr="00793D71">
        <w:rPr>
          <w:rFonts w:ascii="Times New Roman" w:eastAsia="Times New Roman" w:hAnsi="Times New Roman" w:cs="Times New Roman"/>
          <w:lang w:eastAsia="ru-RU" w:bidi="ru-RU"/>
        </w:rPr>
        <w:t>надання послуг Банку.</w:t>
      </w:r>
    </w:p>
    <w:p w:rsidR="00495CE7" w:rsidRPr="00793D71" w:rsidRDefault="00B56AB1" w:rsidP="00B56AB1">
      <w:pPr>
        <w:tabs>
          <w:tab w:val="left" w:pos="1369"/>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3.1.8. </w:t>
      </w:r>
      <w:r w:rsidR="00495CE7" w:rsidRPr="00793D71">
        <w:rPr>
          <w:rFonts w:ascii="Times New Roman" w:eastAsia="Times New Roman" w:hAnsi="Times New Roman" w:cs="Times New Roman"/>
        </w:rPr>
        <w:t xml:space="preserve">Наявність </w:t>
      </w:r>
      <w:r w:rsidR="00495CE7" w:rsidRPr="00793D71">
        <w:rPr>
          <w:rFonts w:ascii="Times New Roman" w:eastAsia="Times New Roman" w:hAnsi="Times New Roman" w:cs="Times New Roman"/>
          <w:lang w:eastAsia="ru-RU" w:bidi="ru-RU"/>
        </w:rPr>
        <w:t xml:space="preserve">чинного договору страхування </w:t>
      </w:r>
      <w:r w:rsidR="00495CE7" w:rsidRPr="00793D71">
        <w:rPr>
          <w:rFonts w:ascii="Times New Roman" w:eastAsia="Times New Roman" w:hAnsi="Times New Roman" w:cs="Times New Roman"/>
        </w:rPr>
        <w:t xml:space="preserve">цивільно-правової відповідальності </w:t>
      </w:r>
      <w:r w:rsidR="00495CE7" w:rsidRPr="00793D71">
        <w:rPr>
          <w:rFonts w:ascii="Times New Roman" w:eastAsia="Times New Roman" w:hAnsi="Times New Roman" w:cs="Times New Roman"/>
          <w:lang w:eastAsia="ru-RU" w:bidi="ru-RU"/>
        </w:rPr>
        <w:t xml:space="preserve">перед </w:t>
      </w:r>
      <w:r w:rsidR="00495CE7" w:rsidRPr="00793D71">
        <w:rPr>
          <w:rFonts w:ascii="Times New Roman" w:eastAsia="Times New Roman" w:hAnsi="Times New Roman" w:cs="Times New Roman"/>
        </w:rPr>
        <w:t xml:space="preserve">третіми </w:t>
      </w:r>
      <w:r w:rsidR="00495CE7" w:rsidRPr="00793D71">
        <w:rPr>
          <w:rFonts w:ascii="Times New Roman" w:eastAsia="Times New Roman" w:hAnsi="Times New Roman" w:cs="Times New Roman"/>
          <w:lang w:eastAsia="ru-RU" w:bidi="ru-RU"/>
        </w:rPr>
        <w:t xml:space="preserve">особами, укладеного </w:t>
      </w:r>
      <w:r w:rsidR="00495CE7" w:rsidRPr="00793D71">
        <w:rPr>
          <w:rFonts w:ascii="Times New Roman" w:eastAsia="Times New Roman" w:hAnsi="Times New Roman" w:cs="Times New Roman"/>
        </w:rPr>
        <w:t xml:space="preserve">відповідно </w:t>
      </w:r>
      <w:r w:rsidR="00495CE7" w:rsidRPr="00793D71">
        <w:rPr>
          <w:rFonts w:ascii="Times New Roman" w:eastAsia="Times New Roman" w:hAnsi="Times New Roman" w:cs="Times New Roman"/>
          <w:lang w:eastAsia="ru-RU" w:bidi="ru-RU"/>
        </w:rPr>
        <w:t xml:space="preserve">чинного законодавства </w:t>
      </w:r>
      <w:r w:rsidR="00495CE7" w:rsidRPr="00793D71">
        <w:rPr>
          <w:rFonts w:ascii="Times New Roman" w:eastAsia="Times New Roman" w:hAnsi="Times New Roman" w:cs="Times New Roman"/>
        </w:rPr>
        <w:t>України.</w:t>
      </w:r>
    </w:p>
    <w:p w:rsidR="00495CE7" w:rsidRPr="00793D71" w:rsidRDefault="00B56AB1" w:rsidP="00B56AB1">
      <w:pPr>
        <w:tabs>
          <w:tab w:val="left" w:pos="1369"/>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3.1.9. </w:t>
      </w:r>
      <w:r w:rsidR="00495CE7" w:rsidRPr="00793D71">
        <w:rPr>
          <w:rFonts w:ascii="Times New Roman" w:eastAsia="Times New Roman" w:hAnsi="Times New Roman" w:cs="Times New Roman"/>
        </w:rPr>
        <w:t xml:space="preserve">Відсутність </w:t>
      </w:r>
      <w:r w:rsidR="00495CE7" w:rsidRPr="00793D71">
        <w:rPr>
          <w:rFonts w:ascii="Times New Roman" w:eastAsia="Times New Roman" w:hAnsi="Times New Roman" w:cs="Times New Roman"/>
          <w:lang w:eastAsia="ru-RU" w:bidi="ru-RU"/>
        </w:rPr>
        <w:t xml:space="preserve">обмежень щодо надання аудиторських послуг, що </w:t>
      </w:r>
      <w:r w:rsidR="00495CE7" w:rsidRPr="00793D71">
        <w:rPr>
          <w:rFonts w:ascii="Times New Roman" w:eastAsia="Times New Roman" w:hAnsi="Times New Roman" w:cs="Times New Roman"/>
        </w:rPr>
        <w:t xml:space="preserve">передбачені </w:t>
      </w:r>
      <w:r w:rsidR="00495CE7" w:rsidRPr="00793D71">
        <w:rPr>
          <w:rFonts w:ascii="Times New Roman" w:eastAsia="Times New Roman" w:hAnsi="Times New Roman" w:cs="Times New Roman"/>
          <w:lang w:eastAsia="ru-RU" w:bidi="ru-RU"/>
        </w:rPr>
        <w:t>статтею 27 Закону про аудит.</w:t>
      </w:r>
    </w:p>
    <w:p w:rsidR="00495CE7" w:rsidRPr="00793D71" w:rsidRDefault="00B56AB1" w:rsidP="00B56AB1">
      <w:pPr>
        <w:tabs>
          <w:tab w:val="left" w:pos="1369"/>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3.1.10. </w:t>
      </w:r>
      <w:r w:rsidR="00495CE7" w:rsidRPr="00793D71">
        <w:rPr>
          <w:rFonts w:ascii="Times New Roman" w:eastAsia="Times New Roman" w:hAnsi="Times New Roman" w:cs="Times New Roman"/>
        </w:rPr>
        <w:t xml:space="preserve">Наявність </w:t>
      </w:r>
      <w:r w:rsidR="00495CE7" w:rsidRPr="00793D71">
        <w:rPr>
          <w:rFonts w:ascii="Times New Roman" w:eastAsia="Times New Roman" w:hAnsi="Times New Roman" w:cs="Times New Roman"/>
          <w:lang w:eastAsia="ru-RU" w:bidi="ru-RU"/>
        </w:rPr>
        <w:t xml:space="preserve">чинного </w:t>
      </w:r>
      <w:r w:rsidR="00495CE7" w:rsidRPr="00793D71">
        <w:rPr>
          <w:rFonts w:ascii="Times New Roman" w:eastAsia="Times New Roman" w:hAnsi="Times New Roman" w:cs="Times New Roman"/>
        </w:rPr>
        <w:t xml:space="preserve">свідоцтва </w:t>
      </w:r>
      <w:r w:rsidR="00495CE7" w:rsidRPr="00793D71">
        <w:rPr>
          <w:rFonts w:ascii="Times New Roman" w:eastAsia="Times New Roman" w:hAnsi="Times New Roman" w:cs="Times New Roman"/>
          <w:lang w:eastAsia="ru-RU" w:bidi="ru-RU"/>
        </w:rPr>
        <w:t xml:space="preserve">про </w:t>
      </w:r>
      <w:r w:rsidR="00495CE7" w:rsidRPr="00793D71">
        <w:rPr>
          <w:rFonts w:ascii="Times New Roman" w:eastAsia="Times New Roman" w:hAnsi="Times New Roman" w:cs="Times New Roman"/>
        </w:rPr>
        <w:t xml:space="preserve">відповідність </w:t>
      </w:r>
      <w:r w:rsidR="00495CE7" w:rsidRPr="00793D71">
        <w:rPr>
          <w:rFonts w:ascii="Times New Roman" w:eastAsia="Times New Roman" w:hAnsi="Times New Roman" w:cs="Times New Roman"/>
          <w:lang w:eastAsia="ru-RU" w:bidi="ru-RU"/>
        </w:rPr>
        <w:t xml:space="preserve">системи контролю </w:t>
      </w:r>
      <w:r w:rsidR="00495CE7" w:rsidRPr="00793D71">
        <w:rPr>
          <w:rFonts w:ascii="Times New Roman" w:eastAsia="Times New Roman" w:hAnsi="Times New Roman" w:cs="Times New Roman"/>
        </w:rPr>
        <w:t xml:space="preserve">якості </w:t>
      </w:r>
      <w:r w:rsidR="00495CE7" w:rsidRPr="00793D71">
        <w:rPr>
          <w:rFonts w:ascii="Times New Roman" w:eastAsia="Times New Roman" w:hAnsi="Times New Roman" w:cs="Times New Roman"/>
          <w:lang w:eastAsia="ru-RU" w:bidi="ru-RU"/>
        </w:rPr>
        <w:t>на дату оголошення Конкурсу.</w:t>
      </w:r>
    </w:p>
    <w:p w:rsidR="00495CE7" w:rsidRPr="00793D71" w:rsidRDefault="00B56AB1" w:rsidP="00B56AB1">
      <w:pPr>
        <w:tabs>
          <w:tab w:val="left" w:pos="1369"/>
        </w:tabs>
        <w:spacing w:after="260"/>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3.1.11. </w:t>
      </w:r>
      <w:r w:rsidR="00495CE7" w:rsidRPr="00793D71">
        <w:rPr>
          <w:rFonts w:ascii="Times New Roman" w:eastAsia="Times New Roman" w:hAnsi="Times New Roman" w:cs="Times New Roman"/>
        </w:rPr>
        <w:t xml:space="preserve">Наявність досвіду </w:t>
      </w:r>
      <w:r w:rsidR="00495CE7" w:rsidRPr="00793D71">
        <w:rPr>
          <w:rFonts w:ascii="Times New Roman" w:eastAsia="Times New Roman" w:hAnsi="Times New Roman" w:cs="Times New Roman"/>
          <w:lang w:eastAsia="ru-RU" w:bidi="ru-RU"/>
        </w:rPr>
        <w:t xml:space="preserve">надання послуг щодо обов'язкового аудиту </w:t>
      </w:r>
      <w:r w:rsidR="00495CE7" w:rsidRPr="00793D71">
        <w:rPr>
          <w:rFonts w:ascii="Times New Roman" w:eastAsia="Times New Roman" w:hAnsi="Times New Roman" w:cs="Times New Roman"/>
        </w:rPr>
        <w:t>фінансової звітності банків.</w:t>
      </w:r>
    </w:p>
    <w:p w:rsidR="00495CE7" w:rsidRPr="00793D71" w:rsidRDefault="00B56AB1" w:rsidP="00B56AB1">
      <w:pPr>
        <w:tabs>
          <w:tab w:val="left" w:pos="1071"/>
        </w:tabs>
        <w:jc w:val="both"/>
        <w:rPr>
          <w:rFonts w:ascii="Times New Roman" w:eastAsia="Times New Roman" w:hAnsi="Times New Roman" w:cs="Times New Roman"/>
          <w:lang w:eastAsia="ru-RU" w:bidi="ru-RU"/>
        </w:rPr>
      </w:pPr>
      <w:r w:rsidRPr="00793D71">
        <w:rPr>
          <w:rFonts w:ascii="Times New Roman" w:eastAsia="Times New Roman" w:hAnsi="Times New Roman" w:cs="Times New Roman"/>
          <w:lang w:eastAsia="ru-RU" w:bidi="ru-RU"/>
        </w:rPr>
        <w:t xml:space="preserve">3.2. </w:t>
      </w:r>
      <w:r w:rsidR="00495CE7" w:rsidRPr="00793D71">
        <w:rPr>
          <w:rFonts w:ascii="Times New Roman" w:eastAsia="Times New Roman" w:hAnsi="Times New Roman" w:cs="Times New Roman"/>
          <w:lang w:eastAsia="ru-RU" w:bidi="ru-RU"/>
        </w:rPr>
        <w:t xml:space="preserve">Вимоги та </w:t>
      </w:r>
      <w:r w:rsidR="00495CE7" w:rsidRPr="00793D71">
        <w:rPr>
          <w:rFonts w:ascii="Times New Roman" w:eastAsia="Times New Roman" w:hAnsi="Times New Roman" w:cs="Times New Roman"/>
        </w:rPr>
        <w:t xml:space="preserve">критерії </w:t>
      </w:r>
      <w:r w:rsidR="00495CE7" w:rsidRPr="00793D71">
        <w:rPr>
          <w:rFonts w:ascii="Times New Roman" w:eastAsia="Times New Roman" w:hAnsi="Times New Roman" w:cs="Times New Roman"/>
          <w:lang w:eastAsia="ru-RU" w:bidi="ru-RU"/>
        </w:rPr>
        <w:t xml:space="preserve">залучення </w:t>
      </w:r>
      <w:r w:rsidR="00495CE7" w:rsidRPr="00793D71">
        <w:rPr>
          <w:rFonts w:ascii="Times New Roman" w:eastAsia="Times New Roman" w:hAnsi="Times New Roman" w:cs="Times New Roman"/>
        </w:rPr>
        <w:t xml:space="preserve">суб'єктів аудиторської діяльності </w:t>
      </w:r>
      <w:r w:rsidR="00495CE7" w:rsidRPr="00793D71">
        <w:rPr>
          <w:rFonts w:ascii="Times New Roman" w:eastAsia="Times New Roman" w:hAnsi="Times New Roman" w:cs="Times New Roman"/>
          <w:lang w:eastAsia="ru-RU" w:bidi="ru-RU"/>
        </w:rPr>
        <w:t xml:space="preserve">можуть конкретизуватись в </w:t>
      </w:r>
      <w:r w:rsidR="00495CE7" w:rsidRPr="00793D71">
        <w:rPr>
          <w:rFonts w:ascii="Times New Roman" w:eastAsia="Times New Roman" w:hAnsi="Times New Roman" w:cs="Times New Roman"/>
        </w:rPr>
        <w:t xml:space="preserve">конкурсній документації, </w:t>
      </w:r>
      <w:r w:rsidR="00495CE7" w:rsidRPr="00793D71">
        <w:rPr>
          <w:rFonts w:ascii="Times New Roman" w:eastAsia="Times New Roman" w:hAnsi="Times New Roman" w:cs="Times New Roman"/>
          <w:lang w:eastAsia="ru-RU" w:bidi="ru-RU"/>
        </w:rPr>
        <w:t xml:space="preserve">що </w:t>
      </w:r>
      <w:r w:rsidR="00495CE7" w:rsidRPr="00793D71">
        <w:rPr>
          <w:rFonts w:ascii="Times New Roman" w:eastAsia="Times New Roman" w:hAnsi="Times New Roman" w:cs="Times New Roman"/>
        </w:rPr>
        <w:t xml:space="preserve">складається </w:t>
      </w:r>
      <w:r w:rsidR="00495CE7" w:rsidRPr="00793D71">
        <w:rPr>
          <w:rFonts w:ascii="Times New Roman" w:eastAsia="Times New Roman" w:hAnsi="Times New Roman" w:cs="Times New Roman"/>
          <w:lang w:eastAsia="ru-RU" w:bidi="ru-RU"/>
        </w:rPr>
        <w:t xml:space="preserve">з </w:t>
      </w:r>
      <w:r w:rsidR="00495CE7" w:rsidRPr="00793D71">
        <w:rPr>
          <w:rFonts w:ascii="Times New Roman" w:eastAsia="Times New Roman" w:hAnsi="Times New Roman" w:cs="Times New Roman"/>
        </w:rPr>
        <w:t xml:space="preserve">Додатків </w:t>
      </w:r>
      <w:r w:rsidR="00495CE7" w:rsidRPr="00793D71">
        <w:rPr>
          <w:rFonts w:ascii="Times New Roman" w:eastAsia="Times New Roman" w:hAnsi="Times New Roman" w:cs="Times New Roman"/>
          <w:lang w:eastAsia="ru-RU" w:bidi="ru-RU"/>
        </w:rPr>
        <w:t xml:space="preserve">1-3 до </w:t>
      </w:r>
      <w:r w:rsidR="007D2C77" w:rsidRPr="00793D71">
        <w:rPr>
          <w:rFonts w:ascii="Times New Roman" w:eastAsia="Times New Roman" w:hAnsi="Times New Roman" w:cs="Times New Roman"/>
          <w:lang w:eastAsia="ru-RU" w:bidi="ru-RU"/>
        </w:rPr>
        <w:t xml:space="preserve">цього </w:t>
      </w:r>
      <w:r w:rsidR="00495CE7" w:rsidRPr="00793D71">
        <w:rPr>
          <w:rFonts w:ascii="Times New Roman" w:eastAsia="Times New Roman" w:hAnsi="Times New Roman" w:cs="Times New Roman"/>
          <w:lang w:eastAsia="ru-RU" w:bidi="ru-RU"/>
        </w:rPr>
        <w:t>Порядку.</w:t>
      </w:r>
    </w:p>
    <w:p w:rsidR="00A62E72" w:rsidRPr="00793D71" w:rsidRDefault="00A62E72" w:rsidP="00A62E72">
      <w:pPr>
        <w:numPr>
          <w:ilvl w:val="1"/>
          <w:numId w:val="1"/>
        </w:numPr>
        <w:tabs>
          <w:tab w:val="left" w:pos="1097"/>
        </w:tabs>
        <w:jc w:val="both"/>
        <w:rPr>
          <w:rFonts w:ascii="Times New Roman" w:eastAsia="Times New Roman" w:hAnsi="Times New Roman" w:cs="Times New Roman"/>
          <w:color w:val="auto"/>
        </w:rPr>
      </w:pPr>
      <w:r w:rsidRPr="00793D71">
        <w:rPr>
          <w:rFonts w:ascii="Times New Roman" w:eastAsia="Times New Roman" w:hAnsi="Times New Roman" w:cs="Times New Roman"/>
        </w:rPr>
        <w:t xml:space="preserve">3.3. Наглядова </w:t>
      </w:r>
      <w:r w:rsidR="00537519" w:rsidRPr="00793D71">
        <w:rPr>
          <w:rFonts w:ascii="Times New Roman" w:eastAsia="Times New Roman" w:hAnsi="Times New Roman" w:cs="Times New Roman"/>
          <w:lang w:eastAsia="ru-RU" w:bidi="ru-RU"/>
        </w:rPr>
        <w:t>р</w:t>
      </w:r>
      <w:r w:rsidRPr="00793D71">
        <w:rPr>
          <w:rFonts w:ascii="Times New Roman" w:eastAsia="Times New Roman" w:hAnsi="Times New Roman" w:cs="Times New Roman"/>
          <w:lang w:eastAsia="ru-RU" w:bidi="ru-RU"/>
        </w:rPr>
        <w:t xml:space="preserve">ада </w:t>
      </w:r>
      <w:r w:rsidR="007D2C77" w:rsidRPr="00793D71">
        <w:rPr>
          <w:rFonts w:ascii="Times New Roman" w:eastAsia="Times New Roman" w:hAnsi="Times New Roman" w:cs="Times New Roman"/>
          <w:lang w:eastAsia="ru-RU" w:bidi="ru-RU"/>
        </w:rPr>
        <w:t>Банку</w:t>
      </w:r>
      <w:r w:rsidRPr="00793D71">
        <w:rPr>
          <w:rFonts w:ascii="Times New Roman" w:eastAsia="Times New Roman" w:hAnsi="Times New Roman" w:cs="Times New Roman"/>
          <w:lang w:eastAsia="ru-RU" w:bidi="ru-RU"/>
        </w:rPr>
        <w:t xml:space="preserve"> </w:t>
      </w:r>
      <w:r w:rsidRPr="00793D71">
        <w:rPr>
          <w:rFonts w:ascii="Times New Roman" w:eastAsia="Times New Roman" w:hAnsi="Times New Roman" w:cs="Times New Roman"/>
        </w:rPr>
        <w:t xml:space="preserve">затверджує </w:t>
      </w:r>
      <w:r w:rsidRPr="00793D71">
        <w:rPr>
          <w:rFonts w:ascii="Times New Roman" w:eastAsia="Times New Roman" w:hAnsi="Times New Roman" w:cs="Times New Roman"/>
          <w:lang w:eastAsia="ru-RU" w:bidi="ru-RU"/>
        </w:rPr>
        <w:t xml:space="preserve">конкурсну </w:t>
      </w:r>
      <w:r w:rsidRPr="00793D71">
        <w:rPr>
          <w:rFonts w:ascii="Times New Roman" w:eastAsia="Times New Roman" w:hAnsi="Times New Roman" w:cs="Times New Roman"/>
        </w:rPr>
        <w:t xml:space="preserve">документацію </w:t>
      </w:r>
      <w:r w:rsidRPr="00793D71">
        <w:rPr>
          <w:rFonts w:ascii="Times New Roman" w:eastAsia="Times New Roman" w:hAnsi="Times New Roman" w:cs="Times New Roman"/>
          <w:lang w:eastAsia="ru-RU" w:bidi="ru-RU"/>
        </w:rPr>
        <w:t xml:space="preserve">з </w:t>
      </w:r>
      <w:r w:rsidRPr="00793D71">
        <w:rPr>
          <w:rFonts w:ascii="Times New Roman" w:eastAsia="Times New Roman" w:hAnsi="Times New Roman" w:cs="Times New Roman"/>
        </w:rPr>
        <w:t xml:space="preserve">відбору суб'єктів аудиторської діяльності, які </w:t>
      </w:r>
      <w:r w:rsidRPr="00793D71">
        <w:rPr>
          <w:rFonts w:ascii="Times New Roman" w:eastAsia="Times New Roman" w:hAnsi="Times New Roman" w:cs="Times New Roman"/>
          <w:lang w:eastAsia="ru-RU" w:bidi="ru-RU"/>
        </w:rPr>
        <w:t xml:space="preserve">можуть бути </w:t>
      </w:r>
      <w:r w:rsidRPr="00793D71">
        <w:rPr>
          <w:rFonts w:ascii="Times New Roman" w:eastAsia="Times New Roman" w:hAnsi="Times New Roman" w:cs="Times New Roman"/>
        </w:rPr>
        <w:t xml:space="preserve">призначені </w:t>
      </w:r>
      <w:r w:rsidRPr="00793D71">
        <w:rPr>
          <w:rFonts w:ascii="Times New Roman" w:eastAsia="Times New Roman" w:hAnsi="Times New Roman" w:cs="Times New Roman"/>
          <w:lang w:eastAsia="ru-RU" w:bidi="ru-RU"/>
        </w:rPr>
        <w:t xml:space="preserve">для надання послуг з обов'язкового аудиту </w:t>
      </w:r>
      <w:r w:rsidRPr="00793D71">
        <w:rPr>
          <w:rFonts w:ascii="Times New Roman" w:eastAsia="Times New Roman" w:hAnsi="Times New Roman" w:cs="Times New Roman"/>
        </w:rPr>
        <w:t xml:space="preserve">Фінансової звітності </w:t>
      </w:r>
      <w:r w:rsidR="00537519" w:rsidRPr="00793D71">
        <w:rPr>
          <w:rFonts w:ascii="Times New Roman" w:eastAsia="Times New Roman" w:hAnsi="Times New Roman" w:cs="Times New Roman"/>
          <w:lang w:eastAsia="ru-RU" w:bidi="ru-RU"/>
        </w:rPr>
        <w:t>Б</w:t>
      </w:r>
      <w:r w:rsidRPr="00793D71">
        <w:rPr>
          <w:rFonts w:ascii="Times New Roman" w:eastAsia="Times New Roman" w:hAnsi="Times New Roman" w:cs="Times New Roman"/>
          <w:lang w:eastAsia="ru-RU" w:bidi="ru-RU"/>
        </w:rPr>
        <w:t>анку.</w:t>
      </w:r>
    </w:p>
    <w:p w:rsidR="00A62E72" w:rsidRPr="00793D71" w:rsidRDefault="00014803" w:rsidP="00A62E72">
      <w:pPr>
        <w:numPr>
          <w:ilvl w:val="1"/>
          <w:numId w:val="1"/>
        </w:numPr>
        <w:tabs>
          <w:tab w:val="left" w:pos="1097"/>
        </w:tabs>
        <w:jc w:val="both"/>
        <w:rPr>
          <w:rFonts w:ascii="Times New Roman" w:eastAsia="Times New Roman" w:hAnsi="Times New Roman" w:cs="Times New Roman"/>
          <w:color w:val="auto"/>
        </w:rPr>
      </w:pPr>
      <w:r w:rsidRPr="00793D71">
        <w:rPr>
          <w:rFonts w:ascii="Times New Roman" w:eastAsia="Times New Roman" w:hAnsi="Times New Roman" w:cs="Times New Roman"/>
        </w:rPr>
        <w:t>3.4</w:t>
      </w:r>
      <w:r w:rsidR="00A62E72" w:rsidRPr="00793D71">
        <w:rPr>
          <w:rFonts w:ascii="Times New Roman" w:eastAsia="Times New Roman" w:hAnsi="Times New Roman" w:cs="Times New Roman"/>
        </w:rPr>
        <w:t xml:space="preserve">. Після </w:t>
      </w:r>
      <w:r w:rsidR="00A62E72" w:rsidRPr="00793D71">
        <w:rPr>
          <w:rFonts w:ascii="Times New Roman" w:eastAsia="Times New Roman" w:hAnsi="Times New Roman" w:cs="Times New Roman"/>
          <w:lang w:eastAsia="ru-RU" w:bidi="ru-RU"/>
        </w:rPr>
        <w:t xml:space="preserve">затвердження </w:t>
      </w:r>
      <w:r w:rsidR="00A62E72" w:rsidRPr="00793D71">
        <w:rPr>
          <w:rFonts w:ascii="Times New Roman" w:eastAsia="Times New Roman" w:hAnsi="Times New Roman" w:cs="Times New Roman"/>
        </w:rPr>
        <w:t xml:space="preserve">конкурсної документації, </w:t>
      </w:r>
      <w:r w:rsidR="00A62E72" w:rsidRPr="00793D71">
        <w:rPr>
          <w:rFonts w:ascii="Times New Roman" w:eastAsia="Times New Roman" w:hAnsi="Times New Roman" w:cs="Times New Roman"/>
          <w:lang w:eastAsia="ru-RU" w:bidi="ru-RU"/>
        </w:rPr>
        <w:t xml:space="preserve">на </w:t>
      </w:r>
      <w:r w:rsidR="00A62E72" w:rsidRPr="00793D71">
        <w:rPr>
          <w:rFonts w:ascii="Times New Roman" w:eastAsia="Times New Roman" w:hAnsi="Times New Roman" w:cs="Times New Roman"/>
        </w:rPr>
        <w:t xml:space="preserve">веб-сайті </w:t>
      </w:r>
      <w:r w:rsidR="00A62E72" w:rsidRPr="00793D71">
        <w:rPr>
          <w:rFonts w:ascii="Times New Roman" w:eastAsia="Times New Roman" w:hAnsi="Times New Roman" w:cs="Times New Roman"/>
          <w:lang w:eastAsia="ru-RU" w:bidi="ru-RU"/>
        </w:rPr>
        <w:t xml:space="preserve">Банку </w:t>
      </w:r>
      <w:r w:rsidR="00A62E72" w:rsidRPr="00793D71">
        <w:rPr>
          <w:rFonts w:ascii="Times New Roman" w:eastAsia="Times New Roman" w:hAnsi="Times New Roman" w:cs="Times New Roman"/>
        </w:rPr>
        <w:t xml:space="preserve">розміщується </w:t>
      </w:r>
      <w:r w:rsidR="00A62E72" w:rsidRPr="00793D71">
        <w:rPr>
          <w:rFonts w:ascii="Times New Roman" w:eastAsia="Times New Roman" w:hAnsi="Times New Roman" w:cs="Times New Roman"/>
          <w:lang w:eastAsia="ru-RU" w:bidi="ru-RU"/>
        </w:rPr>
        <w:t xml:space="preserve">цей Порядок та </w:t>
      </w:r>
      <w:r w:rsidR="00A62E72" w:rsidRPr="00793D71">
        <w:rPr>
          <w:rFonts w:ascii="Times New Roman" w:eastAsia="Times New Roman" w:hAnsi="Times New Roman" w:cs="Times New Roman"/>
        </w:rPr>
        <w:t xml:space="preserve">Інформаційне повідомлення </w:t>
      </w:r>
      <w:r w:rsidR="00A62E72" w:rsidRPr="00793D71">
        <w:rPr>
          <w:rFonts w:ascii="Times New Roman" w:eastAsia="Times New Roman" w:hAnsi="Times New Roman" w:cs="Times New Roman"/>
          <w:lang w:eastAsia="ru-RU" w:bidi="ru-RU"/>
        </w:rPr>
        <w:t xml:space="preserve">щодо проведення конкурсу з </w:t>
      </w:r>
      <w:r w:rsidR="00A62E72" w:rsidRPr="00793D71">
        <w:rPr>
          <w:rFonts w:ascii="Times New Roman" w:eastAsia="Times New Roman" w:hAnsi="Times New Roman" w:cs="Times New Roman"/>
        </w:rPr>
        <w:t xml:space="preserve">відбору суб'єкта аудиторської діяльності </w:t>
      </w:r>
      <w:r w:rsidR="00A62E72" w:rsidRPr="00793D71">
        <w:rPr>
          <w:rFonts w:ascii="Times New Roman" w:eastAsia="Times New Roman" w:hAnsi="Times New Roman" w:cs="Times New Roman"/>
          <w:lang w:eastAsia="ru-RU" w:bidi="ru-RU"/>
        </w:rPr>
        <w:t xml:space="preserve">для надання послуг з обов'язкового аудиту </w:t>
      </w:r>
      <w:r w:rsidR="00A62E72" w:rsidRPr="00793D71">
        <w:rPr>
          <w:rFonts w:ascii="Times New Roman" w:eastAsia="Times New Roman" w:hAnsi="Times New Roman" w:cs="Times New Roman"/>
        </w:rPr>
        <w:t xml:space="preserve">фінансової звітності </w:t>
      </w:r>
      <w:r w:rsidR="00AF1415" w:rsidRPr="00793D71">
        <w:rPr>
          <w:rFonts w:ascii="Times New Roman" w:eastAsia="Times New Roman" w:hAnsi="Times New Roman" w:cs="Times New Roman"/>
          <w:lang w:eastAsia="ru-RU" w:bidi="ru-RU"/>
        </w:rPr>
        <w:t>Банку</w:t>
      </w:r>
      <w:r w:rsidR="00A62E72" w:rsidRPr="00793D71">
        <w:rPr>
          <w:rFonts w:ascii="Times New Roman" w:eastAsia="Times New Roman" w:hAnsi="Times New Roman" w:cs="Times New Roman"/>
          <w:lang w:eastAsia="ru-RU" w:bidi="ru-RU"/>
        </w:rPr>
        <w:t xml:space="preserve"> </w:t>
      </w:r>
      <w:r w:rsidR="00A62E72" w:rsidRPr="00793D71">
        <w:rPr>
          <w:rFonts w:ascii="Times New Roman" w:eastAsia="Times New Roman" w:hAnsi="Times New Roman" w:cs="Times New Roman"/>
        </w:rPr>
        <w:t xml:space="preserve">(далі за текстом - Інформаційне повідомлення), </w:t>
      </w:r>
      <w:r w:rsidR="00AF1415" w:rsidRPr="00793D71">
        <w:rPr>
          <w:rFonts w:ascii="Times New Roman" w:eastAsia="Times New Roman" w:hAnsi="Times New Roman" w:cs="Times New Roman"/>
        </w:rPr>
        <w:t>за формою визначеною</w:t>
      </w:r>
      <w:r w:rsidR="00A62E72" w:rsidRPr="00793D71">
        <w:rPr>
          <w:rFonts w:ascii="Times New Roman" w:eastAsia="Times New Roman" w:hAnsi="Times New Roman" w:cs="Times New Roman"/>
        </w:rPr>
        <w:t xml:space="preserve"> </w:t>
      </w:r>
      <w:r w:rsidR="00AF1415" w:rsidRPr="00793D71">
        <w:rPr>
          <w:rFonts w:ascii="Times New Roman" w:eastAsia="Times New Roman" w:hAnsi="Times New Roman" w:cs="Times New Roman"/>
        </w:rPr>
        <w:t xml:space="preserve">Додатком </w:t>
      </w:r>
      <w:r w:rsidR="00A62E72" w:rsidRPr="00793D71">
        <w:rPr>
          <w:rFonts w:ascii="Times New Roman" w:eastAsia="Times New Roman" w:hAnsi="Times New Roman" w:cs="Times New Roman"/>
        </w:rPr>
        <w:t xml:space="preserve">1 до </w:t>
      </w:r>
      <w:r w:rsidR="007D2C77" w:rsidRPr="00793D71">
        <w:rPr>
          <w:rFonts w:ascii="Times New Roman" w:eastAsia="Times New Roman" w:hAnsi="Times New Roman" w:cs="Times New Roman"/>
        </w:rPr>
        <w:t xml:space="preserve">цього </w:t>
      </w:r>
      <w:r w:rsidR="00A62E72" w:rsidRPr="00793D71">
        <w:rPr>
          <w:rFonts w:ascii="Times New Roman" w:eastAsia="Times New Roman" w:hAnsi="Times New Roman" w:cs="Times New Roman"/>
        </w:rPr>
        <w:t>Порядку).</w:t>
      </w:r>
    </w:p>
    <w:p w:rsidR="00A62E72" w:rsidRPr="00793D71" w:rsidRDefault="00014803" w:rsidP="00A62E72">
      <w:pPr>
        <w:numPr>
          <w:ilvl w:val="1"/>
          <w:numId w:val="1"/>
        </w:numPr>
        <w:tabs>
          <w:tab w:val="left" w:pos="1097"/>
        </w:tabs>
        <w:jc w:val="both"/>
        <w:rPr>
          <w:rFonts w:ascii="Times New Roman" w:eastAsia="Times New Roman" w:hAnsi="Times New Roman" w:cs="Times New Roman"/>
          <w:color w:val="auto"/>
        </w:rPr>
      </w:pPr>
      <w:r w:rsidRPr="00793D71">
        <w:rPr>
          <w:rFonts w:ascii="Times New Roman" w:eastAsia="Times New Roman" w:hAnsi="Times New Roman" w:cs="Times New Roman"/>
        </w:rPr>
        <w:t>3.5</w:t>
      </w:r>
      <w:r w:rsidR="00A62E72" w:rsidRPr="00793D71">
        <w:rPr>
          <w:rFonts w:ascii="Times New Roman" w:eastAsia="Times New Roman" w:hAnsi="Times New Roman" w:cs="Times New Roman"/>
        </w:rPr>
        <w:t>. Конкурсні пропозиції подаються учасниками</w:t>
      </w:r>
      <w:r w:rsidR="00AF1415" w:rsidRPr="00793D71">
        <w:rPr>
          <w:rFonts w:ascii="Times New Roman" w:eastAsia="Times New Roman" w:hAnsi="Times New Roman" w:cs="Times New Roman"/>
        </w:rPr>
        <w:t xml:space="preserve"> в електронному вигляді</w:t>
      </w:r>
      <w:r w:rsidR="00A62E72" w:rsidRPr="00793D71">
        <w:rPr>
          <w:rFonts w:ascii="Times New Roman" w:eastAsia="Times New Roman" w:hAnsi="Times New Roman" w:cs="Times New Roman"/>
        </w:rPr>
        <w:t xml:space="preserve"> на електронну </w:t>
      </w:r>
      <w:r w:rsidR="00AF1415" w:rsidRPr="00793D71">
        <w:rPr>
          <w:rFonts w:ascii="Times New Roman" w:eastAsia="Times New Roman" w:hAnsi="Times New Roman" w:cs="Times New Roman"/>
        </w:rPr>
        <w:t>поштову адресу</w:t>
      </w:r>
      <w:r w:rsidR="00A62E72" w:rsidRPr="00793D71">
        <w:rPr>
          <w:rFonts w:ascii="Times New Roman" w:eastAsia="Times New Roman" w:hAnsi="Times New Roman" w:cs="Times New Roman"/>
        </w:rPr>
        <w:t xml:space="preserve"> контактної особи Банку, яка зазначена в Інформаційному повідомленні. Конкурсна пропозиція надається разом із запитуваними документами.</w:t>
      </w:r>
    </w:p>
    <w:p w:rsidR="00A62E72" w:rsidRPr="00793D71" w:rsidRDefault="00014803" w:rsidP="00A62E72">
      <w:pPr>
        <w:numPr>
          <w:ilvl w:val="1"/>
          <w:numId w:val="1"/>
        </w:numPr>
        <w:tabs>
          <w:tab w:val="left" w:pos="1088"/>
        </w:tabs>
        <w:jc w:val="both"/>
        <w:rPr>
          <w:rFonts w:ascii="Times New Roman" w:eastAsia="Times New Roman" w:hAnsi="Times New Roman" w:cs="Times New Roman"/>
          <w:color w:val="auto"/>
        </w:rPr>
      </w:pPr>
      <w:r w:rsidRPr="00793D71">
        <w:rPr>
          <w:rFonts w:ascii="Times New Roman" w:eastAsia="Times New Roman" w:hAnsi="Times New Roman" w:cs="Times New Roman"/>
        </w:rPr>
        <w:t>3.6</w:t>
      </w:r>
      <w:r w:rsidR="00A62E72" w:rsidRPr="00793D71">
        <w:rPr>
          <w:rFonts w:ascii="Times New Roman" w:eastAsia="Times New Roman" w:hAnsi="Times New Roman" w:cs="Times New Roman"/>
        </w:rPr>
        <w:t>. Всі</w:t>
      </w:r>
      <w:r w:rsidR="006D4B9A" w:rsidRPr="00793D71">
        <w:rPr>
          <w:rFonts w:ascii="Times New Roman" w:eastAsia="Times New Roman" w:hAnsi="Times New Roman" w:cs="Times New Roman"/>
        </w:rPr>
        <w:t xml:space="preserve"> запитувані</w:t>
      </w:r>
      <w:r w:rsidR="00A62E72" w:rsidRPr="00793D71">
        <w:rPr>
          <w:rFonts w:ascii="Times New Roman" w:eastAsia="Times New Roman" w:hAnsi="Times New Roman" w:cs="Times New Roman"/>
        </w:rPr>
        <w:t xml:space="preserve"> документи</w:t>
      </w:r>
      <w:r w:rsidR="00993F21" w:rsidRPr="00793D71">
        <w:rPr>
          <w:rFonts w:ascii="Times New Roman" w:eastAsia="Times New Roman" w:hAnsi="Times New Roman" w:cs="Times New Roman"/>
        </w:rPr>
        <w:t xml:space="preserve"> та оригінал конкурсної пропозиції</w:t>
      </w:r>
      <w:r w:rsidR="00A62E72" w:rsidRPr="00793D71">
        <w:rPr>
          <w:rFonts w:ascii="Times New Roman" w:eastAsia="Times New Roman" w:hAnsi="Times New Roman" w:cs="Times New Roman"/>
        </w:rPr>
        <w:t xml:space="preserve"> подаються українською мовою за підписом уповноваженої особи суб'єкта аудиторської діяльності.</w:t>
      </w:r>
    </w:p>
    <w:p w:rsidR="00A62E72" w:rsidRPr="00793D71" w:rsidRDefault="00014803" w:rsidP="00A62E72">
      <w:pPr>
        <w:numPr>
          <w:ilvl w:val="1"/>
          <w:numId w:val="1"/>
        </w:numPr>
        <w:tabs>
          <w:tab w:val="left" w:pos="1111"/>
        </w:tabs>
        <w:jc w:val="both"/>
        <w:rPr>
          <w:rFonts w:ascii="Times New Roman" w:eastAsia="Times New Roman" w:hAnsi="Times New Roman" w:cs="Times New Roman"/>
          <w:color w:val="auto"/>
        </w:rPr>
      </w:pPr>
      <w:r w:rsidRPr="00793D71">
        <w:rPr>
          <w:rFonts w:ascii="Times New Roman" w:eastAsia="Times New Roman" w:hAnsi="Times New Roman" w:cs="Times New Roman"/>
        </w:rPr>
        <w:t>3.7</w:t>
      </w:r>
      <w:r w:rsidR="00A62E72" w:rsidRPr="00793D71">
        <w:rPr>
          <w:rFonts w:ascii="Times New Roman" w:eastAsia="Times New Roman" w:hAnsi="Times New Roman" w:cs="Times New Roman"/>
        </w:rPr>
        <w:t>. Конкурсні пропозиції подаються в строки, що зазначені в Інформаційному повідомленні.</w:t>
      </w:r>
    </w:p>
    <w:p w:rsidR="00A62E72" w:rsidRPr="00793D71" w:rsidRDefault="00014803" w:rsidP="00A62E72">
      <w:pPr>
        <w:numPr>
          <w:ilvl w:val="1"/>
          <w:numId w:val="1"/>
        </w:numPr>
        <w:tabs>
          <w:tab w:val="left" w:pos="1092"/>
        </w:tabs>
        <w:jc w:val="both"/>
        <w:rPr>
          <w:rFonts w:ascii="Times New Roman" w:eastAsia="Times New Roman" w:hAnsi="Times New Roman" w:cs="Times New Roman"/>
          <w:color w:val="auto"/>
        </w:rPr>
      </w:pPr>
      <w:r w:rsidRPr="00793D71">
        <w:rPr>
          <w:rFonts w:ascii="Times New Roman" w:eastAsia="Times New Roman" w:hAnsi="Times New Roman" w:cs="Times New Roman"/>
        </w:rPr>
        <w:t>3.8</w:t>
      </w:r>
      <w:r w:rsidR="00A62E72" w:rsidRPr="00793D71">
        <w:rPr>
          <w:rFonts w:ascii="Times New Roman" w:eastAsia="Times New Roman" w:hAnsi="Times New Roman" w:cs="Times New Roman"/>
        </w:rPr>
        <w:t>. Конкурсні пропозиції, отримані Банком після закінчення строку їх подання, не розглядаються.</w:t>
      </w:r>
    </w:p>
    <w:p w:rsidR="00A62E72" w:rsidRPr="00793D71" w:rsidRDefault="00014803" w:rsidP="00A62E72">
      <w:pPr>
        <w:numPr>
          <w:ilvl w:val="1"/>
          <w:numId w:val="1"/>
        </w:numPr>
        <w:tabs>
          <w:tab w:val="left" w:pos="1073"/>
        </w:tabs>
        <w:jc w:val="both"/>
        <w:rPr>
          <w:rFonts w:ascii="Times New Roman" w:eastAsia="Times New Roman" w:hAnsi="Times New Roman" w:cs="Times New Roman"/>
          <w:color w:val="auto"/>
        </w:rPr>
      </w:pPr>
      <w:r w:rsidRPr="00793D71">
        <w:rPr>
          <w:rFonts w:ascii="Times New Roman" w:eastAsia="Times New Roman" w:hAnsi="Times New Roman" w:cs="Times New Roman"/>
        </w:rPr>
        <w:t>3.9</w:t>
      </w:r>
      <w:r w:rsidR="00A62E72" w:rsidRPr="00793D71">
        <w:rPr>
          <w:rFonts w:ascii="Times New Roman" w:eastAsia="Times New Roman" w:hAnsi="Times New Roman" w:cs="Times New Roman"/>
        </w:rPr>
        <w:t xml:space="preserve">. Учасник Конкурсу має право </w:t>
      </w:r>
      <w:proofErr w:type="spellStart"/>
      <w:r w:rsidR="00A62E72" w:rsidRPr="00793D71">
        <w:rPr>
          <w:rFonts w:ascii="Times New Roman" w:eastAsia="Times New Roman" w:hAnsi="Times New Roman" w:cs="Times New Roman"/>
        </w:rPr>
        <w:t>внести</w:t>
      </w:r>
      <w:proofErr w:type="spellEnd"/>
      <w:r w:rsidR="00A62E72" w:rsidRPr="00793D71">
        <w:rPr>
          <w:rFonts w:ascii="Times New Roman" w:eastAsia="Times New Roman" w:hAnsi="Times New Roman" w:cs="Times New Roman"/>
        </w:rPr>
        <w:t xml:space="preserve"> зміни або відкликати свою конкурсну пропозицію до закінчення строку її подання.</w:t>
      </w:r>
    </w:p>
    <w:p w:rsidR="00A62E72" w:rsidRPr="00793D71" w:rsidRDefault="00014803" w:rsidP="00A62E72">
      <w:pPr>
        <w:numPr>
          <w:ilvl w:val="1"/>
          <w:numId w:val="1"/>
        </w:numPr>
        <w:tabs>
          <w:tab w:val="left" w:pos="1073"/>
        </w:tabs>
        <w:spacing w:after="260"/>
        <w:jc w:val="both"/>
        <w:rPr>
          <w:rFonts w:ascii="Times New Roman" w:eastAsia="Times New Roman" w:hAnsi="Times New Roman" w:cs="Times New Roman"/>
          <w:color w:val="auto"/>
        </w:rPr>
      </w:pPr>
      <w:bookmarkStart w:id="20" w:name="bookmark21"/>
      <w:r w:rsidRPr="00793D71">
        <w:rPr>
          <w:rFonts w:ascii="Times New Roman" w:eastAsia="Times New Roman" w:hAnsi="Times New Roman" w:cs="Times New Roman"/>
        </w:rPr>
        <w:t>3.10</w:t>
      </w:r>
      <w:r w:rsidR="00A62E72" w:rsidRPr="00793D71">
        <w:rPr>
          <w:rFonts w:ascii="Times New Roman" w:eastAsia="Times New Roman" w:hAnsi="Times New Roman" w:cs="Times New Roman"/>
        </w:rPr>
        <w:t>.Кожен учасник має право подати тільки одну конкурсну пропозицію, яка не може бути змінена після закінчення строку подання конкурсних пропозицій.</w:t>
      </w:r>
      <w:bookmarkEnd w:id="20"/>
    </w:p>
    <w:p w:rsidR="00CF3E2F" w:rsidRPr="004A07F4" w:rsidRDefault="00CF3E2F" w:rsidP="003E1AC2">
      <w:pPr>
        <w:numPr>
          <w:ilvl w:val="1"/>
          <w:numId w:val="1"/>
        </w:numPr>
        <w:tabs>
          <w:tab w:val="left" w:pos="1073"/>
        </w:tabs>
        <w:jc w:val="both"/>
        <w:rPr>
          <w:rFonts w:ascii="Times New Roman" w:eastAsia="Times New Roman" w:hAnsi="Times New Roman" w:cs="Times New Roman"/>
          <w:color w:val="auto"/>
        </w:rPr>
      </w:pPr>
    </w:p>
    <w:p w:rsidR="00495CE7" w:rsidRPr="004A07F4" w:rsidRDefault="003E32FB" w:rsidP="003E32FB">
      <w:pPr>
        <w:keepNext/>
        <w:keepLines/>
        <w:tabs>
          <w:tab w:val="left" w:pos="915"/>
        </w:tabs>
        <w:spacing w:after="260"/>
        <w:jc w:val="center"/>
        <w:outlineLvl w:val="0"/>
        <w:rPr>
          <w:rFonts w:ascii="Times New Roman" w:eastAsia="Times New Roman" w:hAnsi="Times New Roman" w:cs="Times New Roman"/>
          <w:b/>
          <w:bCs/>
          <w:color w:val="auto"/>
        </w:rPr>
      </w:pPr>
      <w:r w:rsidRPr="004A07F4">
        <w:rPr>
          <w:rFonts w:ascii="Times New Roman" w:eastAsia="Times New Roman" w:hAnsi="Times New Roman" w:cs="Times New Roman"/>
          <w:b/>
          <w:bCs/>
        </w:rPr>
        <w:t xml:space="preserve">4. </w:t>
      </w:r>
      <w:bookmarkStart w:id="21" w:name="bookmark22"/>
      <w:bookmarkStart w:id="22" w:name="bookmark23"/>
      <w:r w:rsidR="00495CE7" w:rsidRPr="004A07F4">
        <w:rPr>
          <w:rFonts w:ascii="Times New Roman" w:eastAsia="Times New Roman" w:hAnsi="Times New Roman" w:cs="Times New Roman"/>
          <w:b/>
          <w:bCs/>
        </w:rPr>
        <w:t>КРИТЕРІЇ ОЦІНКИ ТА ПОРЯДОК ОБРАННЯ СУБ'ЄКТА АУДИТОРСЬКОЇ ДІЯЛЬНОСТІ</w:t>
      </w:r>
      <w:bookmarkEnd w:id="21"/>
      <w:bookmarkEnd w:id="22"/>
    </w:p>
    <w:p w:rsidR="00495CE7" w:rsidRPr="004A07F4" w:rsidRDefault="003E32FB" w:rsidP="00D930AB">
      <w:pPr>
        <w:numPr>
          <w:ilvl w:val="1"/>
          <w:numId w:val="1"/>
        </w:numPr>
        <w:tabs>
          <w:tab w:val="left" w:pos="1073"/>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4.1. </w:t>
      </w:r>
      <w:r w:rsidR="00495CE7" w:rsidRPr="004A07F4">
        <w:rPr>
          <w:rFonts w:ascii="Times New Roman" w:eastAsia="Times New Roman" w:hAnsi="Times New Roman" w:cs="Times New Roman"/>
        </w:rPr>
        <w:t>При прийнятті рішення щодо відбору суб'єкта аудиторської діяльності для надання послуг з обов'язкового аудиту Фінансової звітності Наглядов</w:t>
      </w:r>
      <w:r w:rsidR="00EE25E0" w:rsidRPr="004A07F4">
        <w:rPr>
          <w:rFonts w:ascii="Times New Roman" w:eastAsia="Times New Roman" w:hAnsi="Times New Roman" w:cs="Times New Roman"/>
        </w:rPr>
        <w:t>а</w:t>
      </w:r>
      <w:r w:rsidR="00495CE7" w:rsidRPr="004A07F4">
        <w:rPr>
          <w:rFonts w:ascii="Times New Roman" w:eastAsia="Times New Roman" w:hAnsi="Times New Roman" w:cs="Times New Roman"/>
        </w:rPr>
        <w:t xml:space="preserve"> </w:t>
      </w:r>
      <w:r w:rsidR="00AD73E5">
        <w:rPr>
          <w:rFonts w:ascii="Times New Roman" w:eastAsia="Times New Roman" w:hAnsi="Times New Roman" w:cs="Times New Roman"/>
        </w:rPr>
        <w:t>р</w:t>
      </w:r>
      <w:r w:rsidR="00AD73E5" w:rsidRPr="004A07F4">
        <w:rPr>
          <w:rFonts w:ascii="Times New Roman" w:eastAsia="Times New Roman" w:hAnsi="Times New Roman" w:cs="Times New Roman"/>
        </w:rPr>
        <w:t xml:space="preserve">ада </w:t>
      </w:r>
      <w:r w:rsidR="00AD73E5">
        <w:rPr>
          <w:rFonts w:ascii="Times New Roman" w:eastAsia="Times New Roman" w:hAnsi="Times New Roman" w:cs="Times New Roman"/>
        </w:rPr>
        <w:t xml:space="preserve">Банку </w:t>
      </w:r>
      <w:r w:rsidR="00495CE7" w:rsidRPr="004A07F4">
        <w:rPr>
          <w:rFonts w:ascii="Times New Roman" w:eastAsia="Times New Roman" w:hAnsi="Times New Roman" w:cs="Times New Roman"/>
        </w:rPr>
        <w:t>враховує наступні критерії:</w:t>
      </w:r>
    </w:p>
    <w:p w:rsidR="00495CE7" w:rsidRPr="004A07F4" w:rsidRDefault="00495CE7" w:rsidP="00495CE7">
      <w:pPr>
        <w:numPr>
          <w:ilvl w:val="0"/>
          <w:numId w:val="18"/>
        </w:numPr>
        <w:tabs>
          <w:tab w:val="left" w:pos="982"/>
        </w:tabs>
        <w:jc w:val="both"/>
        <w:rPr>
          <w:rFonts w:ascii="Times New Roman" w:eastAsia="Times New Roman" w:hAnsi="Times New Roman" w:cs="Times New Roman"/>
          <w:color w:val="auto"/>
        </w:rPr>
      </w:pPr>
      <w:r w:rsidRPr="004A07F4">
        <w:rPr>
          <w:rFonts w:ascii="Times New Roman" w:eastAsia="Times New Roman" w:hAnsi="Times New Roman" w:cs="Times New Roman"/>
        </w:rPr>
        <w:t>цінова пропозиція суб'єкта аудиторської діяльності;</w:t>
      </w:r>
    </w:p>
    <w:p w:rsidR="00495CE7" w:rsidRPr="004A07F4" w:rsidRDefault="00495CE7" w:rsidP="00495CE7">
      <w:pPr>
        <w:numPr>
          <w:ilvl w:val="0"/>
          <w:numId w:val="18"/>
        </w:numPr>
        <w:tabs>
          <w:tab w:val="left" w:pos="982"/>
        </w:tabs>
        <w:jc w:val="both"/>
        <w:rPr>
          <w:rFonts w:ascii="Times New Roman" w:eastAsia="Times New Roman" w:hAnsi="Times New Roman" w:cs="Times New Roman"/>
          <w:color w:val="auto"/>
        </w:rPr>
      </w:pPr>
      <w:r w:rsidRPr="004A07F4">
        <w:rPr>
          <w:rFonts w:ascii="Times New Roman" w:eastAsia="Times New Roman" w:hAnsi="Times New Roman" w:cs="Times New Roman"/>
        </w:rPr>
        <w:t>результати контролю якості послуг, що надаються суб'єктом аудиторської діяльності, які беруть участь у Конкурсі;</w:t>
      </w:r>
    </w:p>
    <w:p w:rsidR="00495CE7" w:rsidRPr="004A07F4" w:rsidRDefault="00495CE7" w:rsidP="00495CE7">
      <w:pPr>
        <w:numPr>
          <w:ilvl w:val="0"/>
          <w:numId w:val="18"/>
        </w:numPr>
        <w:tabs>
          <w:tab w:val="left" w:pos="982"/>
        </w:tabs>
        <w:jc w:val="both"/>
        <w:rPr>
          <w:rFonts w:ascii="Times New Roman" w:eastAsia="Times New Roman" w:hAnsi="Times New Roman" w:cs="Times New Roman"/>
          <w:color w:val="auto"/>
        </w:rPr>
      </w:pPr>
      <w:r w:rsidRPr="004A07F4">
        <w:rPr>
          <w:rFonts w:ascii="Times New Roman" w:eastAsia="Times New Roman" w:hAnsi="Times New Roman" w:cs="Times New Roman"/>
        </w:rPr>
        <w:t>професійна репутація суб'єкта аудиторської діяльності;</w:t>
      </w:r>
    </w:p>
    <w:p w:rsidR="00495CE7" w:rsidRPr="004A07F4" w:rsidRDefault="00495CE7" w:rsidP="00495CE7">
      <w:pPr>
        <w:numPr>
          <w:ilvl w:val="0"/>
          <w:numId w:val="18"/>
        </w:numPr>
        <w:tabs>
          <w:tab w:val="left" w:pos="982"/>
        </w:tabs>
        <w:jc w:val="both"/>
        <w:rPr>
          <w:rFonts w:ascii="Times New Roman" w:eastAsia="Times New Roman" w:hAnsi="Times New Roman" w:cs="Times New Roman"/>
          <w:color w:val="auto"/>
        </w:rPr>
      </w:pPr>
      <w:r w:rsidRPr="004A07F4">
        <w:rPr>
          <w:rFonts w:ascii="Times New Roman" w:eastAsia="Times New Roman" w:hAnsi="Times New Roman" w:cs="Times New Roman"/>
        </w:rPr>
        <w:t>інші критерії відбору відповідно до чинного законодавства України.</w:t>
      </w:r>
    </w:p>
    <w:p w:rsidR="00495CE7" w:rsidRPr="004A07F4" w:rsidRDefault="003E32FB" w:rsidP="00D930AB">
      <w:pPr>
        <w:numPr>
          <w:ilvl w:val="1"/>
          <w:numId w:val="1"/>
        </w:numPr>
        <w:tabs>
          <w:tab w:val="left" w:pos="1064"/>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4.2. </w:t>
      </w:r>
      <w:r w:rsidR="00495CE7" w:rsidRPr="004A07F4">
        <w:rPr>
          <w:rFonts w:ascii="Times New Roman" w:eastAsia="Times New Roman" w:hAnsi="Times New Roman" w:cs="Times New Roman"/>
        </w:rPr>
        <w:t>Наглядов</w:t>
      </w:r>
      <w:r w:rsidR="00EE25E0" w:rsidRPr="004A07F4">
        <w:rPr>
          <w:rFonts w:ascii="Times New Roman" w:eastAsia="Times New Roman" w:hAnsi="Times New Roman" w:cs="Times New Roman"/>
        </w:rPr>
        <w:t>а</w:t>
      </w:r>
      <w:r w:rsidR="00495CE7" w:rsidRPr="004A07F4">
        <w:rPr>
          <w:rFonts w:ascii="Times New Roman" w:eastAsia="Times New Roman" w:hAnsi="Times New Roman" w:cs="Times New Roman"/>
        </w:rPr>
        <w:t xml:space="preserve"> Рад</w:t>
      </w:r>
      <w:r w:rsidR="00EE25E0" w:rsidRPr="004A07F4">
        <w:rPr>
          <w:rFonts w:ascii="Times New Roman" w:eastAsia="Times New Roman" w:hAnsi="Times New Roman" w:cs="Times New Roman"/>
        </w:rPr>
        <w:t>а</w:t>
      </w:r>
      <w:r w:rsidR="00495CE7" w:rsidRPr="004A07F4">
        <w:rPr>
          <w:rFonts w:ascii="Times New Roman" w:eastAsia="Times New Roman" w:hAnsi="Times New Roman" w:cs="Times New Roman"/>
        </w:rPr>
        <w:t xml:space="preserve"> </w:t>
      </w:r>
      <w:r w:rsidR="00AD73E5">
        <w:rPr>
          <w:rFonts w:ascii="Times New Roman" w:eastAsia="Times New Roman" w:hAnsi="Times New Roman" w:cs="Times New Roman"/>
        </w:rPr>
        <w:t xml:space="preserve">Банку </w:t>
      </w:r>
      <w:r w:rsidR="00495CE7" w:rsidRPr="004A07F4">
        <w:rPr>
          <w:rFonts w:ascii="Times New Roman" w:eastAsia="Times New Roman" w:hAnsi="Times New Roman" w:cs="Times New Roman"/>
        </w:rPr>
        <w:t>оцінює конкурсні пропозиції, що подані суб'єктами аудиторської діяльності, за встановленими критеріями відбору та склад</w:t>
      </w:r>
      <w:r w:rsidR="002A7265">
        <w:rPr>
          <w:rFonts w:ascii="Times New Roman" w:eastAsia="Times New Roman" w:hAnsi="Times New Roman" w:cs="Times New Roman"/>
        </w:rPr>
        <w:t>еного</w:t>
      </w:r>
      <w:r w:rsidR="0049387B">
        <w:rPr>
          <w:rFonts w:ascii="Times New Roman" w:eastAsia="Times New Roman" w:hAnsi="Times New Roman" w:cs="Times New Roman"/>
        </w:rPr>
        <w:t xml:space="preserve"> Управлінням внутрішнього аудиту</w:t>
      </w:r>
      <w:r w:rsidR="00495CE7" w:rsidRPr="004A07F4">
        <w:rPr>
          <w:rFonts w:ascii="Times New Roman" w:eastAsia="Times New Roman" w:hAnsi="Times New Roman" w:cs="Times New Roman"/>
        </w:rPr>
        <w:t xml:space="preserve"> звіт</w:t>
      </w:r>
      <w:r w:rsidR="0049387B">
        <w:rPr>
          <w:rFonts w:ascii="Times New Roman" w:eastAsia="Times New Roman" w:hAnsi="Times New Roman" w:cs="Times New Roman"/>
        </w:rPr>
        <w:t>у</w:t>
      </w:r>
      <w:r w:rsidR="00495CE7" w:rsidRPr="004A07F4">
        <w:rPr>
          <w:rFonts w:ascii="Times New Roman" w:eastAsia="Times New Roman" w:hAnsi="Times New Roman" w:cs="Times New Roman"/>
        </w:rPr>
        <w:t xml:space="preserve"> про висновки процедури відбору.</w:t>
      </w:r>
    </w:p>
    <w:p w:rsidR="00495CE7" w:rsidRPr="00B83B3E" w:rsidRDefault="003E32FB" w:rsidP="00D930AB">
      <w:pPr>
        <w:numPr>
          <w:ilvl w:val="1"/>
          <w:numId w:val="1"/>
        </w:numPr>
        <w:tabs>
          <w:tab w:val="left" w:pos="1088"/>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4.3. </w:t>
      </w:r>
      <w:r w:rsidR="00495CE7" w:rsidRPr="004A07F4">
        <w:rPr>
          <w:rFonts w:ascii="Times New Roman" w:eastAsia="Times New Roman" w:hAnsi="Times New Roman" w:cs="Times New Roman"/>
        </w:rPr>
        <w:t xml:space="preserve">Рішення про обрання суб'єкта аудиторської діяльності для обов'язкового аудиту Фінансової звітності приймається </w:t>
      </w:r>
      <w:r w:rsidR="00C71C57" w:rsidRPr="004A07F4">
        <w:rPr>
          <w:rFonts w:ascii="Times New Roman" w:eastAsia="Times New Roman" w:hAnsi="Times New Roman" w:cs="Times New Roman"/>
        </w:rPr>
        <w:t>Наглядово</w:t>
      </w:r>
      <w:r w:rsidR="00C71C57">
        <w:rPr>
          <w:rFonts w:ascii="Times New Roman" w:eastAsia="Times New Roman" w:hAnsi="Times New Roman" w:cs="Times New Roman"/>
        </w:rPr>
        <w:t>ю</w:t>
      </w:r>
      <w:r w:rsidR="00C71C57" w:rsidRPr="004A07F4">
        <w:rPr>
          <w:rFonts w:ascii="Times New Roman" w:eastAsia="Times New Roman" w:hAnsi="Times New Roman" w:cs="Times New Roman"/>
        </w:rPr>
        <w:t xml:space="preserve"> рад</w:t>
      </w:r>
      <w:r w:rsidR="00C71C57">
        <w:rPr>
          <w:rFonts w:ascii="Times New Roman" w:eastAsia="Times New Roman" w:hAnsi="Times New Roman" w:cs="Times New Roman"/>
        </w:rPr>
        <w:t>ою</w:t>
      </w:r>
      <w:r w:rsidR="00C71C57" w:rsidRPr="004A07F4">
        <w:rPr>
          <w:rFonts w:ascii="Times New Roman" w:eastAsia="Times New Roman" w:hAnsi="Times New Roman" w:cs="Times New Roman"/>
        </w:rPr>
        <w:t xml:space="preserve"> </w:t>
      </w:r>
      <w:r w:rsidR="00495CE7" w:rsidRPr="004A07F4">
        <w:rPr>
          <w:rFonts w:ascii="Times New Roman" w:eastAsia="Times New Roman" w:hAnsi="Times New Roman" w:cs="Times New Roman"/>
        </w:rPr>
        <w:t>Банку</w:t>
      </w:r>
      <w:r w:rsidR="00C71C57">
        <w:rPr>
          <w:rFonts w:ascii="Times New Roman" w:eastAsia="Times New Roman" w:hAnsi="Times New Roman" w:cs="Times New Roman"/>
        </w:rPr>
        <w:t xml:space="preserve"> в порядку визначеному Положенням про Наглядову раду АТ «БАНК ТРАСТ-КАПІТАЛ»</w:t>
      </w:r>
      <w:r w:rsidR="00495CE7" w:rsidRPr="004A07F4">
        <w:rPr>
          <w:rFonts w:ascii="Times New Roman" w:eastAsia="Times New Roman" w:hAnsi="Times New Roman" w:cs="Times New Roman"/>
        </w:rPr>
        <w:t>.</w:t>
      </w:r>
    </w:p>
    <w:p w:rsidR="007D2C77" w:rsidRPr="004A07F4" w:rsidRDefault="007D2C77" w:rsidP="00D930AB">
      <w:pPr>
        <w:numPr>
          <w:ilvl w:val="1"/>
          <w:numId w:val="1"/>
        </w:numPr>
        <w:tabs>
          <w:tab w:val="left" w:pos="1088"/>
        </w:tabs>
        <w:jc w:val="both"/>
        <w:rPr>
          <w:rFonts w:ascii="Times New Roman" w:eastAsia="Times New Roman" w:hAnsi="Times New Roman" w:cs="Times New Roman"/>
          <w:color w:val="auto"/>
        </w:rPr>
      </w:pPr>
      <w:r>
        <w:rPr>
          <w:rFonts w:ascii="Times New Roman" w:eastAsia="Times New Roman" w:hAnsi="Times New Roman" w:cs="Times New Roman"/>
        </w:rPr>
        <w:t>Рішення оформляється у вигляді протоколу, який Корпоративним секретарем доводиться до відома Правління Банку та Управління внутрішнього аудиту.</w:t>
      </w:r>
    </w:p>
    <w:p w:rsidR="00495CE7" w:rsidRPr="00B83B3E" w:rsidRDefault="00A067F6" w:rsidP="00C35282">
      <w:pPr>
        <w:numPr>
          <w:ilvl w:val="1"/>
          <w:numId w:val="1"/>
        </w:numPr>
        <w:tabs>
          <w:tab w:val="left" w:pos="1078"/>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4.4. </w:t>
      </w:r>
      <w:r w:rsidR="00495CE7" w:rsidRPr="00B83B3E">
        <w:rPr>
          <w:rFonts w:ascii="Times New Roman" w:eastAsia="Times New Roman" w:hAnsi="Times New Roman" w:cs="Times New Roman"/>
        </w:rPr>
        <w:t xml:space="preserve">За результатами Конкурсу </w:t>
      </w:r>
      <w:r w:rsidR="002A7265">
        <w:rPr>
          <w:rFonts w:ascii="Times New Roman" w:eastAsia="Times New Roman" w:hAnsi="Times New Roman" w:cs="Times New Roman"/>
        </w:rPr>
        <w:t xml:space="preserve">Начальник Управління внутрішнього аудиту </w:t>
      </w:r>
      <w:r w:rsidR="00495CE7" w:rsidRPr="00B83B3E">
        <w:rPr>
          <w:rFonts w:ascii="Times New Roman" w:eastAsia="Times New Roman" w:hAnsi="Times New Roman" w:cs="Times New Roman"/>
        </w:rPr>
        <w:t xml:space="preserve">сповіщає суб'єкта аудиторської діяльності щодо його обрання переможцем </w:t>
      </w:r>
      <w:r w:rsidR="00B83B3E" w:rsidRPr="00B83B3E">
        <w:rPr>
          <w:rFonts w:ascii="Times New Roman" w:eastAsia="Times New Roman" w:hAnsi="Times New Roman" w:cs="Times New Roman"/>
        </w:rPr>
        <w:t>засобами</w:t>
      </w:r>
      <w:r w:rsidR="00495CE7" w:rsidRPr="00B83B3E">
        <w:rPr>
          <w:rFonts w:ascii="Times New Roman" w:eastAsia="Times New Roman" w:hAnsi="Times New Roman" w:cs="Times New Roman"/>
        </w:rPr>
        <w:t xml:space="preserve"> </w:t>
      </w:r>
      <w:r w:rsidR="00B83B3E" w:rsidRPr="00B83B3E">
        <w:rPr>
          <w:rFonts w:ascii="Times New Roman" w:eastAsia="Times New Roman" w:hAnsi="Times New Roman" w:cs="Times New Roman"/>
        </w:rPr>
        <w:t>корпоративної електронної пошти</w:t>
      </w:r>
      <w:r w:rsidR="00495CE7" w:rsidRPr="00B83B3E">
        <w:rPr>
          <w:rFonts w:ascii="Times New Roman" w:eastAsia="Times New Roman" w:hAnsi="Times New Roman" w:cs="Times New Roman"/>
        </w:rPr>
        <w:t>.</w:t>
      </w:r>
    </w:p>
    <w:p w:rsidR="00B83B3E" w:rsidRPr="00B83B3E" w:rsidRDefault="00B83B3E" w:rsidP="00D930AB">
      <w:pPr>
        <w:numPr>
          <w:ilvl w:val="1"/>
          <w:numId w:val="1"/>
        </w:numPr>
        <w:tabs>
          <w:tab w:val="left" w:pos="1078"/>
        </w:tabs>
        <w:spacing w:after="140"/>
        <w:jc w:val="both"/>
        <w:rPr>
          <w:rFonts w:ascii="Times New Roman" w:eastAsia="Times New Roman" w:hAnsi="Times New Roman" w:cs="Times New Roman"/>
          <w:color w:val="auto"/>
        </w:rPr>
      </w:pPr>
      <w:r>
        <w:rPr>
          <w:rFonts w:ascii="Times New Roman" w:hAnsi="Times New Roman" w:cs="Times New Roman"/>
          <w:color w:val="333333"/>
          <w:shd w:val="clear" w:color="auto" w:fill="FFFFFF"/>
        </w:rPr>
        <w:t xml:space="preserve">4.5 </w:t>
      </w:r>
      <w:r w:rsidRPr="00B83B3E">
        <w:rPr>
          <w:rFonts w:ascii="Times New Roman" w:hAnsi="Times New Roman" w:cs="Times New Roman"/>
          <w:color w:val="333333"/>
          <w:shd w:val="clear" w:color="auto" w:fill="FFFFFF"/>
        </w:rPr>
        <w:t>Банк</w:t>
      </w:r>
      <w:r>
        <w:rPr>
          <w:rFonts w:ascii="Times New Roman" w:hAnsi="Times New Roman" w:cs="Times New Roman"/>
          <w:color w:val="333333"/>
          <w:shd w:val="clear" w:color="auto" w:fill="FFFFFF"/>
        </w:rPr>
        <w:t xml:space="preserve"> </w:t>
      </w:r>
      <w:r w:rsidRPr="00B83B3E">
        <w:rPr>
          <w:rFonts w:ascii="Times New Roman" w:hAnsi="Times New Roman" w:cs="Times New Roman"/>
          <w:color w:val="333333"/>
          <w:shd w:val="clear" w:color="auto" w:fill="FFFFFF"/>
        </w:rPr>
        <w:t xml:space="preserve">до проведення аудиту фінансової звітності укладає з </w:t>
      </w:r>
      <w:r w:rsidRPr="00B83B3E">
        <w:rPr>
          <w:rFonts w:ascii="Times New Roman" w:eastAsia="Times New Roman" w:hAnsi="Times New Roman" w:cs="Times New Roman"/>
        </w:rPr>
        <w:t>суб'єкт</w:t>
      </w:r>
      <w:r>
        <w:rPr>
          <w:rFonts w:ascii="Times New Roman" w:eastAsia="Times New Roman" w:hAnsi="Times New Roman" w:cs="Times New Roman"/>
        </w:rPr>
        <w:t>ом</w:t>
      </w:r>
      <w:r w:rsidRPr="00B83B3E">
        <w:rPr>
          <w:rFonts w:ascii="Times New Roman" w:eastAsia="Times New Roman" w:hAnsi="Times New Roman" w:cs="Times New Roman"/>
        </w:rPr>
        <w:t xml:space="preserve"> аудиторської діяльності </w:t>
      </w:r>
      <w:r w:rsidRPr="00B83B3E">
        <w:rPr>
          <w:rFonts w:ascii="Times New Roman" w:hAnsi="Times New Roman" w:cs="Times New Roman"/>
          <w:color w:val="333333"/>
          <w:shd w:val="clear" w:color="auto" w:fill="FFFFFF"/>
        </w:rPr>
        <w:t xml:space="preserve">договір про надання аудиторських послуг (далі - договір), у якому передбачаються такі умови: предмет, обсяг аудиторських послуг, розмір і умови оплати послуг, відповідальність сторін, кінцевий строк отримання </w:t>
      </w:r>
      <w:r>
        <w:rPr>
          <w:rFonts w:ascii="Times New Roman" w:hAnsi="Times New Roman" w:cs="Times New Roman"/>
          <w:color w:val="333333"/>
          <w:shd w:val="clear" w:color="auto" w:fill="FFFFFF"/>
        </w:rPr>
        <w:t>Б</w:t>
      </w:r>
      <w:r w:rsidRPr="00B83B3E">
        <w:rPr>
          <w:rFonts w:ascii="Times New Roman" w:hAnsi="Times New Roman" w:cs="Times New Roman"/>
          <w:color w:val="333333"/>
          <w:shd w:val="clear" w:color="auto" w:fill="FFFFFF"/>
        </w:rPr>
        <w:t>анком</w:t>
      </w:r>
      <w:r>
        <w:rPr>
          <w:rFonts w:ascii="Times New Roman" w:hAnsi="Times New Roman" w:cs="Times New Roman"/>
          <w:color w:val="333333"/>
          <w:shd w:val="clear" w:color="auto" w:fill="FFFFFF"/>
        </w:rPr>
        <w:t xml:space="preserve"> </w:t>
      </w:r>
      <w:r w:rsidRPr="00B83B3E">
        <w:rPr>
          <w:rFonts w:ascii="Times New Roman" w:hAnsi="Times New Roman" w:cs="Times New Roman"/>
          <w:color w:val="333333"/>
          <w:shd w:val="clear" w:color="auto" w:fill="FFFFFF"/>
        </w:rPr>
        <w:t xml:space="preserve">аудиторського звіту та інші умови відповідно до вимог законодавства України та </w:t>
      </w:r>
      <w:r>
        <w:rPr>
          <w:rFonts w:ascii="Times New Roman" w:hAnsi="Times New Roman" w:cs="Times New Roman"/>
          <w:color w:val="333333"/>
          <w:shd w:val="clear" w:color="auto" w:fill="FFFFFF"/>
        </w:rPr>
        <w:t>НБУ</w:t>
      </w:r>
      <w:r w:rsidRPr="00B83B3E">
        <w:rPr>
          <w:rFonts w:ascii="Times New Roman" w:hAnsi="Times New Roman" w:cs="Times New Roman"/>
          <w:color w:val="333333"/>
          <w:shd w:val="clear" w:color="auto" w:fill="FFFFFF"/>
        </w:rPr>
        <w:t>.</w:t>
      </w:r>
    </w:p>
    <w:p w:rsidR="00FB6218" w:rsidRPr="004A07F4" w:rsidRDefault="00FB6218" w:rsidP="00FB6218">
      <w:pPr>
        <w:pStyle w:val="tj"/>
        <w:shd w:val="clear" w:color="auto" w:fill="FFFFFF"/>
        <w:spacing w:before="0" w:beforeAutospacing="0" w:after="0" w:afterAutospacing="0"/>
        <w:rPr>
          <w:b/>
          <w:bCs/>
          <w:color w:val="293A55"/>
          <w:sz w:val="20"/>
          <w:szCs w:val="20"/>
        </w:rPr>
      </w:pPr>
    </w:p>
    <w:p w:rsidR="006E5694" w:rsidRPr="004A07F4" w:rsidRDefault="00A067F6" w:rsidP="00A067F6">
      <w:pPr>
        <w:pStyle w:val="Heading10"/>
        <w:keepNext/>
        <w:keepLines/>
        <w:shd w:val="clear" w:color="auto" w:fill="auto"/>
        <w:tabs>
          <w:tab w:val="left" w:pos="720"/>
        </w:tabs>
        <w:ind w:left="360"/>
      </w:pPr>
      <w:bookmarkStart w:id="23" w:name="bookmark8"/>
      <w:bookmarkStart w:id="24" w:name="bookmark9"/>
      <w:r w:rsidRPr="004A07F4">
        <w:t>5. ПРИКІНЦЕВІ ПОЛОЖЕННЯ</w:t>
      </w:r>
      <w:bookmarkEnd w:id="23"/>
      <w:bookmarkEnd w:id="24"/>
    </w:p>
    <w:p w:rsidR="002673B4" w:rsidRPr="004A07F4" w:rsidRDefault="00A067F6" w:rsidP="00A067F6">
      <w:pPr>
        <w:pStyle w:val="a4"/>
        <w:ind w:firstLine="0"/>
        <w:jc w:val="both"/>
      </w:pPr>
      <w:r w:rsidRPr="004A07F4">
        <w:t xml:space="preserve">5.1. </w:t>
      </w:r>
      <w:r w:rsidR="002673B4" w:rsidRPr="004A07F4">
        <w:t>Порядок набуває чинності з дня, наступного за днем його затвердження Наглядовою радою Банку, якщо інше не буде передбачено рішенням Наглядової ради Банку.</w:t>
      </w:r>
    </w:p>
    <w:p w:rsidR="002673B4" w:rsidRPr="004A07F4" w:rsidRDefault="00A067F6" w:rsidP="00A067F6">
      <w:pPr>
        <w:pStyle w:val="a4"/>
        <w:ind w:firstLine="0"/>
        <w:jc w:val="both"/>
      </w:pPr>
      <w:r w:rsidRPr="004A07F4">
        <w:t xml:space="preserve">5.2. </w:t>
      </w:r>
      <w:r w:rsidR="002673B4" w:rsidRPr="004A07F4">
        <w:t>Зміни та доповнення до Порядку затверджуються Наглядовою радою Банку та оформлюються шляхом викладення Порядку у новій редакції. Прийняття нової редакції Порядку автоматично призводить до припинення дії попереднього документа.</w:t>
      </w:r>
    </w:p>
    <w:p w:rsidR="006E5694" w:rsidRPr="004A07F4" w:rsidRDefault="00A067F6" w:rsidP="00A067F6">
      <w:pPr>
        <w:pStyle w:val="a4"/>
        <w:shd w:val="clear" w:color="auto" w:fill="auto"/>
        <w:ind w:firstLine="0"/>
        <w:jc w:val="both"/>
      </w:pPr>
      <w:r w:rsidRPr="004A07F4">
        <w:t xml:space="preserve">5.3. </w:t>
      </w:r>
      <w:r w:rsidR="002673B4" w:rsidRPr="004A07F4">
        <w:t xml:space="preserve">У разі невідповідності будь-якої частини Порядку законодавству України, </w:t>
      </w:r>
      <w:r w:rsidR="00C71C57" w:rsidRPr="004A07F4">
        <w:t>нормативн</w:t>
      </w:r>
      <w:r w:rsidR="00C71C57">
        <w:t>о-правовим</w:t>
      </w:r>
      <w:r w:rsidR="00C71C57" w:rsidRPr="004A07F4">
        <w:t xml:space="preserve"> </w:t>
      </w:r>
      <w:r w:rsidR="002673B4" w:rsidRPr="004A07F4">
        <w:t xml:space="preserve">документам Національного банку України, Статуту Банку, зокрема у зв'язку з прийняттям нових нормативно-правових актів, цей Порядок буде діяти лише в тій частині, яка не суперечитиме законодавству України, </w:t>
      </w:r>
      <w:r w:rsidR="00C71C57" w:rsidRPr="004A07F4">
        <w:t>нормативн</w:t>
      </w:r>
      <w:r w:rsidR="00C71C57">
        <w:t>о-правовим</w:t>
      </w:r>
      <w:r w:rsidR="002673B4" w:rsidRPr="004A07F4">
        <w:t xml:space="preserve"> документам Національного банку України або чинній редакції Статуту Банку.</w:t>
      </w: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A067F6">
      <w:pPr>
        <w:pStyle w:val="a4"/>
        <w:shd w:val="clear" w:color="auto" w:fill="auto"/>
        <w:ind w:firstLine="0"/>
        <w:jc w:val="both"/>
      </w:pPr>
    </w:p>
    <w:p w:rsidR="00EC0B14" w:rsidRPr="004A07F4" w:rsidRDefault="00EC0B14" w:rsidP="009063F6">
      <w:pPr>
        <w:keepNext/>
        <w:keepLines/>
        <w:jc w:val="right"/>
        <w:outlineLvl w:val="0"/>
        <w:rPr>
          <w:rFonts w:ascii="Times New Roman" w:eastAsia="Times New Roman" w:hAnsi="Times New Roman" w:cs="Times New Roman"/>
          <w:b/>
          <w:bCs/>
          <w:color w:val="auto"/>
          <w:sz w:val="22"/>
          <w:szCs w:val="22"/>
        </w:rPr>
      </w:pPr>
      <w:bookmarkStart w:id="25" w:name="bookmark27"/>
      <w:bookmarkStart w:id="26" w:name="bookmark28"/>
      <w:r w:rsidRPr="004A07F4">
        <w:rPr>
          <w:rFonts w:ascii="Times New Roman" w:eastAsia="Times New Roman" w:hAnsi="Times New Roman" w:cs="Times New Roman"/>
          <w:b/>
          <w:bCs/>
          <w:sz w:val="22"/>
          <w:szCs w:val="22"/>
          <w:lang w:eastAsia="ru-RU" w:bidi="ru-RU"/>
        </w:rPr>
        <w:t>Додаток 1</w:t>
      </w:r>
      <w:bookmarkEnd w:id="25"/>
      <w:bookmarkEnd w:id="26"/>
    </w:p>
    <w:p w:rsidR="00EC0B14" w:rsidRPr="004A07F4" w:rsidRDefault="00EC0B14" w:rsidP="00EC0B14">
      <w:pPr>
        <w:spacing w:after="260"/>
        <w:jc w:val="center"/>
        <w:rPr>
          <w:rFonts w:ascii="Times New Roman" w:eastAsia="Times New Roman" w:hAnsi="Times New Roman" w:cs="Times New Roman"/>
          <w:color w:val="auto"/>
        </w:rPr>
      </w:pPr>
      <w:bookmarkStart w:id="27" w:name="bookmark29"/>
      <w:bookmarkStart w:id="28" w:name="_Hlk140584747"/>
      <w:bookmarkStart w:id="29" w:name="_Hlk140591964"/>
      <w:r w:rsidRPr="004A07F4">
        <w:rPr>
          <w:rFonts w:ascii="Times New Roman" w:eastAsia="Times New Roman" w:hAnsi="Times New Roman" w:cs="Times New Roman"/>
          <w:b/>
          <w:bCs/>
        </w:rPr>
        <w:t xml:space="preserve">Інформаційне повідомлення </w:t>
      </w:r>
      <w:r w:rsidRPr="004A07F4">
        <w:rPr>
          <w:rFonts w:ascii="Times New Roman" w:eastAsia="Times New Roman" w:hAnsi="Times New Roman" w:cs="Times New Roman"/>
          <w:b/>
          <w:bCs/>
          <w:lang w:eastAsia="ru-RU" w:bidi="ru-RU"/>
        </w:rPr>
        <w:t xml:space="preserve">щодо проведення конкурсу з </w:t>
      </w:r>
      <w:r w:rsidRPr="004A07F4">
        <w:rPr>
          <w:rFonts w:ascii="Times New Roman" w:eastAsia="Times New Roman" w:hAnsi="Times New Roman" w:cs="Times New Roman"/>
          <w:b/>
          <w:bCs/>
        </w:rPr>
        <w:t>відбору суб'єкта аудиторської</w:t>
      </w:r>
      <w:r w:rsidR="004E58F9">
        <w:rPr>
          <w:rFonts w:ascii="Times New Roman" w:eastAsia="Times New Roman" w:hAnsi="Times New Roman" w:cs="Times New Roman"/>
          <w:b/>
          <w:bCs/>
        </w:rPr>
        <w:t xml:space="preserve"> </w:t>
      </w:r>
      <w:r w:rsidRPr="004A07F4">
        <w:rPr>
          <w:rFonts w:ascii="Times New Roman" w:eastAsia="Times New Roman" w:hAnsi="Times New Roman" w:cs="Times New Roman"/>
          <w:b/>
          <w:bCs/>
        </w:rPr>
        <w:t xml:space="preserve">діяльності </w:t>
      </w:r>
      <w:r w:rsidRPr="004A07F4">
        <w:rPr>
          <w:rFonts w:ascii="Times New Roman" w:eastAsia="Times New Roman" w:hAnsi="Times New Roman" w:cs="Times New Roman"/>
          <w:b/>
          <w:bCs/>
          <w:lang w:eastAsia="ru-RU" w:bidi="ru-RU"/>
        </w:rPr>
        <w:t xml:space="preserve">для надання послуг з обов'язкового аудиту </w:t>
      </w:r>
      <w:r w:rsidRPr="004A07F4">
        <w:rPr>
          <w:rFonts w:ascii="Times New Roman" w:eastAsia="Times New Roman" w:hAnsi="Times New Roman" w:cs="Times New Roman"/>
          <w:b/>
          <w:bCs/>
        </w:rPr>
        <w:t>фінансової звітності</w:t>
      </w:r>
      <w:r w:rsidR="004E58F9">
        <w:rPr>
          <w:rFonts w:ascii="Times New Roman" w:eastAsia="Times New Roman" w:hAnsi="Times New Roman" w:cs="Times New Roman"/>
          <w:b/>
          <w:bCs/>
        </w:rPr>
        <w:t xml:space="preserve"> </w:t>
      </w:r>
      <w:r w:rsidRPr="004A07F4">
        <w:rPr>
          <w:rFonts w:ascii="Times New Roman" w:eastAsia="Times New Roman" w:hAnsi="Times New Roman" w:cs="Times New Roman"/>
          <w:b/>
          <w:bCs/>
          <w:lang w:eastAsia="ru-RU" w:bidi="ru-RU"/>
        </w:rPr>
        <w:t xml:space="preserve">АТ «БАНК </w:t>
      </w:r>
      <w:r w:rsidR="00E64523" w:rsidRPr="004A07F4">
        <w:rPr>
          <w:rFonts w:ascii="Times New Roman" w:eastAsia="Times New Roman" w:hAnsi="Times New Roman" w:cs="Times New Roman"/>
          <w:b/>
          <w:bCs/>
          <w:lang w:eastAsia="ru-RU" w:bidi="ru-RU"/>
        </w:rPr>
        <w:t>ТРАСТ-КАПІТАЛ</w:t>
      </w:r>
      <w:r w:rsidRPr="004A07F4">
        <w:rPr>
          <w:rFonts w:ascii="Times New Roman" w:eastAsia="Times New Roman" w:hAnsi="Times New Roman" w:cs="Times New Roman"/>
          <w:b/>
          <w:bCs/>
          <w:lang w:eastAsia="ru-RU" w:bidi="ru-RU"/>
        </w:rPr>
        <w:t>»</w:t>
      </w:r>
      <w:bookmarkEnd w:id="27"/>
    </w:p>
    <w:bookmarkEnd w:id="28"/>
    <w:p w:rsidR="00EC0B14" w:rsidRPr="004A07F4" w:rsidRDefault="00EC0B14" w:rsidP="00EC0B14">
      <w:pPr>
        <w:spacing w:after="260"/>
        <w:ind w:firstLine="660"/>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АТ «БАНК </w:t>
      </w:r>
      <w:r w:rsidR="00046E64" w:rsidRPr="004A07F4">
        <w:rPr>
          <w:rFonts w:ascii="Times New Roman" w:eastAsia="Times New Roman" w:hAnsi="Times New Roman" w:cs="Times New Roman"/>
          <w:lang w:eastAsia="ru-RU" w:bidi="ru-RU"/>
        </w:rPr>
        <w:t>ТРАСТ-КАПІТАЛ</w:t>
      </w:r>
      <w:r w:rsidRPr="004A07F4">
        <w:rPr>
          <w:rFonts w:ascii="Times New Roman" w:eastAsia="Times New Roman" w:hAnsi="Times New Roman" w:cs="Times New Roman"/>
          <w:lang w:eastAsia="ru-RU" w:bidi="ru-RU"/>
        </w:rPr>
        <w:t xml:space="preserve">» </w:t>
      </w:r>
      <w:r w:rsidRPr="004A07F4">
        <w:rPr>
          <w:rFonts w:ascii="Times New Roman" w:eastAsia="Times New Roman" w:hAnsi="Times New Roman" w:cs="Times New Roman"/>
        </w:rPr>
        <w:t xml:space="preserve">(далі </w:t>
      </w:r>
      <w:r w:rsidRPr="004A07F4">
        <w:rPr>
          <w:rFonts w:ascii="Times New Roman" w:eastAsia="Times New Roman" w:hAnsi="Times New Roman" w:cs="Times New Roman"/>
          <w:lang w:eastAsia="ru-RU" w:bidi="ru-RU"/>
        </w:rPr>
        <w:t xml:space="preserve">- Банк) </w:t>
      </w:r>
      <w:r w:rsidRPr="004A07F4">
        <w:rPr>
          <w:rFonts w:ascii="Times New Roman" w:eastAsia="Times New Roman" w:hAnsi="Times New Roman" w:cs="Times New Roman"/>
        </w:rPr>
        <w:t>запрошує суб'єктів аудиторської діяльності для участі у конкурсі на надання аудиторських послуг Банку (далі - Конкурс).</w:t>
      </w:r>
    </w:p>
    <w:p w:rsidR="00EC0B14" w:rsidRPr="004A07F4" w:rsidRDefault="00EC0B14" w:rsidP="00EC0B14">
      <w:pPr>
        <w:spacing w:after="260"/>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u w:val="single"/>
        </w:rPr>
        <w:t>До Конкурсу запрошуються</w:t>
      </w:r>
      <w:r w:rsidRPr="004A07F4">
        <w:rPr>
          <w:rFonts w:ascii="Times New Roman" w:eastAsia="Times New Roman" w:hAnsi="Times New Roman" w:cs="Times New Roman"/>
        </w:rPr>
        <w:t xml:space="preserve"> суб'єкти аудиторської діяльності, які відповідають вимогам Закону України «Про аудит фінансової звітності та аудиторську діяльність» та включені до окремого розділу Реєстру аудиторів та суб'єктів аудиторської діяльності, що містить відомості про аудиторську фірму, яка має право проводити обов'язковий аудит фінансової звітності підприємств, що становлять суспільний інтерес.</w:t>
      </w:r>
    </w:p>
    <w:p w:rsidR="00EC0B14" w:rsidRPr="004A07F4" w:rsidRDefault="00EC0B14" w:rsidP="00EC0B14">
      <w:pPr>
        <w:spacing w:after="260"/>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u w:val="single"/>
        </w:rPr>
        <w:t>Метою проведення Конкурсу</w:t>
      </w:r>
      <w:r w:rsidRPr="004A07F4">
        <w:rPr>
          <w:rFonts w:ascii="Times New Roman" w:eastAsia="Times New Roman" w:hAnsi="Times New Roman" w:cs="Times New Roman"/>
        </w:rPr>
        <w:t xml:space="preserve"> є вибір на конкурсних засадах суб'єкта аудиторської діяльності для проведення обов'язкового аудиту фінансової звітності Банку.</w:t>
      </w:r>
    </w:p>
    <w:p w:rsidR="00EC0B14" w:rsidRPr="004A07F4" w:rsidRDefault="00EC0B14" w:rsidP="00EC0B14">
      <w:pPr>
        <w:spacing w:after="260"/>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Фінансова звітність та інша публічна інформація Банку доступна на веб-сайті Банку </w:t>
      </w:r>
      <w:hyperlink r:id="rId10" w:history="1">
        <w:r w:rsidR="007C3C43" w:rsidRPr="004A07F4">
          <w:rPr>
            <w:rStyle w:val="a5"/>
            <w:rFonts w:ascii="Times New Roman" w:eastAsia="Times New Roman" w:hAnsi="Times New Roman" w:cs="Times New Roman"/>
            <w:lang w:eastAsia="en-US" w:bidi="en-US"/>
          </w:rPr>
          <w:t>https://tc-bank.com/.</w:t>
        </w:r>
      </w:hyperlink>
    </w:p>
    <w:p w:rsidR="00EC0B14" w:rsidRPr="004A07F4" w:rsidRDefault="00EC0B14" w:rsidP="00EC0B14">
      <w:pPr>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b/>
          <w:bCs/>
        </w:rPr>
        <w:t>1. Аудиторські послуги включають в себе:</w:t>
      </w:r>
    </w:p>
    <w:p w:rsidR="00EC0B14" w:rsidRPr="004A07F4" w:rsidRDefault="00EC0B14" w:rsidP="00EC0B14">
      <w:pPr>
        <w:numPr>
          <w:ilvl w:val="0"/>
          <w:numId w:val="19"/>
        </w:numPr>
        <w:tabs>
          <w:tab w:val="left" w:pos="1052"/>
        </w:tabs>
        <w:jc w:val="both"/>
        <w:rPr>
          <w:rFonts w:ascii="Times New Roman" w:eastAsia="Times New Roman" w:hAnsi="Times New Roman" w:cs="Times New Roman"/>
          <w:color w:val="auto"/>
        </w:rPr>
      </w:pPr>
      <w:r w:rsidRPr="004A07F4">
        <w:rPr>
          <w:rFonts w:ascii="Times New Roman" w:eastAsia="Times New Roman" w:hAnsi="Times New Roman" w:cs="Times New Roman"/>
        </w:rPr>
        <w:t>Аудит річної фінансової звітності Банку, складеної відповідно до вимог МСФЗ (далі за текстом - Фінансова звітність), та звіту керівництва (звіту про управління), що проводиться відповідно до вимог чинного законодавства України, нормативн</w:t>
      </w:r>
      <w:r w:rsidR="004E58F9">
        <w:rPr>
          <w:rFonts w:ascii="Times New Roman" w:eastAsia="Times New Roman" w:hAnsi="Times New Roman" w:cs="Times New Roman"/>
        </w:rPr>
        <w:t>о-правових</w:t>
      </w:r>
      <w:r w:rsidRPr="004A07F4">
        <w:rPr>
          <w:rFonts w:ascii="Times New Roman" w:eastAsia="Times New Roman" w:hAnsi="Times New Roman" w:cs="Times New Roman"/>
        </w:rPr>
        <w:t xml:space="preserve"> документів Національного банку України (далі за текстом - НБУ) та Національної комісії з цінних паперів та фондового ринку,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за текстом - МСА), з урахуванням вимог Закону України «Про аудит фінансової звітності та аудиторську діяльність».</w:t>
      </w:r>
    </w:p>
    <w:p w:rsidR="00EC0B14" w:rsidRPr="004A07F4" w:rsidRDefault="00EC0B14" w:rsidP="00EC0B14">
      <w:pPr>
        <w:numPr>
          <w:ilvl w:val="0"/>
          <w:numId w:val="19"/>
        </w:numPr>
        <w:tabs>
          <w:tab w:val="left" w:pos="1047"/>
        </w:tabs>
        <w:spacing w:after="260"/>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Проведення оцінки якості активів Банку та прийнятності забезпечення за кредитними операціями відповідно до вимог </w:t>
      </w:r>
      <w:r w:rsidR="004E58F9" w:rsidRPr="004A07F4">
        <w:rPr>
          <w:rFonts w:ascii="Times New Roman" w:eastAsia="Times New Roman" w:hAnsi="Times New Roman" w:cs="Times New Roman"/>
        </w:rPr>
        <w:t>нормативн</w:t>
      </w:r>
      <w:r w:rsidR="004E58F9">
        <w:rPr>
          <w:rFonts w:ascii="Times New Roman" w:eastAsia="Times New Roman" w:hAnsi="Times New Roman" w:cs="Times New Roman"/>
        </w:rPr>
        <w:t>о-правових</w:t>
      </w:r>
      <w:r w:rsidR="004E58F9" w:rsidRPr="004A07F4">
        <w:rPr>
          <w:rFonts w:ascii="Times New Roman" w:eastAsia="Times New Roman" w:hAnsi="Times New Roman" w:cs="Times New Roman"/>
        </w:rPr>
        <w:t xml:space="preserve"> </w:t>
      </w:r>
      <w:r w:rsidRPr="004A07F4">
        <w:rPr>
          <w:rFonts w:ascii="Times New Roman" w:eastAsia="Times New Roman" w:hAnsi="Times New Roman" w:cs="Times New Roman"/>
        </w:rPr>
        <w:t>документів НБУ (включаючи вимоги Положення про здійснення оцінки стійкості банків і банківської системи України, затвердженого постановою Правління НБУ від 22.12.2017 №141) за потреби.</w:t>
      </w:r>
    </w:p>
    <w:p w:rsidR="00EC0B14" w:rsidRPr="004A07F4" w:rsidRDefault="00EC0B14" w:rsidP="00EC0B14">
      <w:pPr>
        <w:numPr>
          <w:ilvl w:val="0"/>
          <w:numId w:val="20"/>
        </w:numPr>
        <w:tabs>
          <w:tab w:val="left" w:pos="1006"/>
        </w:tabs>
        <w:spacing w:after="260"/>
        <w:jc w:val="both"/>
        <w:rPr>
          <w:rFonts w:ascii="Times New Roman" w:eastAsia="Times New Roman" w:hAnsi="Times New Roman" w:cs="Times New Roman"/>
          <w:color w:val="auto"/>
        </w:rPr>
      </w:pPr>
      <w:r w:rsidRPr="004A07F4">
        <w:rPr>
          <w:rFonts w:ascii="Times New Roman" w:eastAsia="Times New Roman" w:hAnsi="Times New Roman" w:cs="Times New Roman"/>
          <w:b/>
          <w:bCs/>
        </w:rPr>
        <w:t>Основними критеріями, що визначені Банком для залучення до Конкурсу та відбору суб'єкта аудиторської діяльності, є:</w:t>
      </w:r>
    </w:p>
    <w:p w:rsidR="00EC0B14" w:rsidRPr="004A07F4" w:rsidRDefault="00BD0D15" w:rsidP="00EC0B14">
      <w:pPr>
        <w:numPr>
          <w:ilvl w:val="1"/>
          <w:numId w:val="20"/>
        </w:numPr>
        <w:tabs>
          <w:tab w:val="left" w:pos="1042"/>
        </w:tabs>
        <w:jc w:val="both"/>
        <w:rPr>
          <w:rFonts w:ascii="Times New Roman" w:eastAsia="Times New Roman" w:hAnsi="Times New Roman" w:cs="Times New Roman"/>
          <w:color w:val="auto"/>
        </w:rPr>
      </w:pPr>
      <w:r w:rsidRPr="00BD0D15">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 xml:space="preserve">Реєстрація в </w:t>
      </w:r>
      <w:r w:rsidRPr="005C5940">
        <w:rPr>
          <w:rFonts w:ascii="Times New Roman" w:hAnsi="Times New Roman" w:cs="Times New Roman"/>
          <w:color w:val="333333"/>
          <w:shd w:val="clear" w:color="auto" w:fill="FFFFFF"/>
        </w:rPr>
        <w:t>Реєстрі аудиторів та суб’єктів аудиторської діяльності, що ведеться відповідно до </w:t>
      </w:r>
      <w:hyperlink r:id="rId11" w:tgtFrame="_blank" w:history="1">
        <w:r w:rsidRPr="005C5940">
          <w:rPr>
            <w:rStyle w:val="a5"/>
            <w:rFonts w:ascii="Times New Roman" w:hAnsi="Times New Roman" w:cs="Times New Roman"/>
            <w:color w:val="000099"/>
            <w:shd w:val="clear" w:color="auto" w:fill="FFFFFF"/>
          </w:rPr>
          <w:t>Закону про аудит</w:t>
        </w:r>
      </w:hyperlink>
      <w:r w:rsidRPr="005C5940">
        <w:rPr>
          <w:rFonts w:ascii="Times New Roman" w:hAnsi="Times New Roman" w:cs="Times New Roman"/>
          <w:color w:val="333333"/>
          <w:shd w:val="clear" w:color="auto" w:fill="FFFFFF"/>
        </w:rPr>
        <w:t>, до розділу суб’єктів аудиторської діяльності, які мають право проводити обов’язковий аудит фінансової звітності підприємств, що становлять суспільний інтерес (далі - Реєстр)</w:t>
      </w:r>
      <w:r w:rsidR="00EC0B14" w:rsidRPr="004A07F4">
        <w:rPr>
          <w:rFonts w:ascii="Times New Roman" w:eastAsia="Times New Roman" w:hAnsi="Times New Roman" w:cs="Times New Roman"/>
        </w:rPr>
        <w:t>.</w:t>
      </w:r>
    </w:p>
    <w:p w:rsidR="00EC0B14" w:rsidRPr="004A07F4" w:rsidRDefault="00EC0B14" w:rsidP="00EC0B14">
      <w:pPr>
        <w:numPr>
          <w:ilvl w:val="1"/>
          <w:numId w:val="20"/>
        </w:numPr>
        <w:tabs>
          <w:tab w:val="left" w:pos="1038"/>
        </w:tabs>
        <w:jc w:val="both"/>
        <w:rPr>
          <w:rFonts w:ascii="Times New Roman" w:eastAsia="Times New Roman" w:hAnsi="Times New Roman" w:cs="Times New Roman"/>
          <w:color w:val="auto"/>
        </w:rPr>
      </w:pPr>
      <w:r w:rsidRPr="004A07F4">
        <w:rPr>
          <w:rFonts w:ascii="Times New Roman" w:eastAsia="Times New Roman" w:hAnsi="Times New Roman" w:cs="Times New Roman"/>
        </w:rPr>
        <w:t>Достатній рівень кваліфікації та досвіду аудиторів і персоналу, який залучається до надання аудиторських послуг, відповідно до МСА.</w:t>
      </w:r>
    </w:p>
    <w:p w:rsidR="00EC0B14" w:rsidRPr="004A07F4" w:rsidRDefault="00EC0B14" w:rsidP="00EC0B14">
      <w:pPr>
        <w:numPr>
          <w:ilvl w:val="1"/>
          <w:numId w:val="20"/>
        </w:numPr>
        <w:tabs>
          <w:tab w:val="left" w:pos="1047"/>
        </w:tabs>
        <w:jc w:val="both"/>
        <w:rPr>
          <w:rFonts w:ascii="Times New Roman" w:eastAsia="Times New Roman" w:hAnsi="Times New Roman" w:cs="Times New Roman"/>
          <w:color w:val="auto"/>
        </w:rPr>
      </w:pPr>
      <w:r w:rsidRPr="004A07F4">
        <w:rPr>
          <w:rFonts w:ascii="Times New Roman" w:eastAsia="Times New Roman" w:hAnsi="Times New Roman" w:cs="Times New Roman"/>
        </w:rPr>
        <w:t>Бездоганна репутація (відсутні протягом трьох років поспіль застосування до суб'єкта аудиторської діяльності стягнень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w:t>
      </w:r>
    </w:p>
    <w:p w:rsidR="00EC0B14" w:rsidRPr="004A07F4" w:rsidRDefault="00EC0B14" w:rsidP="00EC0B14">
      <w:pPr>
        <w:numPr>
          <w:ilvl w:val="1"/>
          <w:numId w:val="20"/>
        </w:numPr>
        <w:tabs>
          <w:tab w:val="left" w:pos="1047"/>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Достатній рівень забезпеченості працівниками належної кваліфікації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України «Про аудит фінансової звітності та аудиторську діяльність» або мати чинні сертифікати (дипломи) професійних організацій, </w:t>
      </w:r>
      <w:r w:rsidRPr="004A07F4">
        <w:rPr>
          <w:rFonts w:ascii="Times New Roman" w:eastAsia="Times New Roman" w:hAnsi="Times New Roman" w:cs="Times New Roman"/>
          <w:lang w:eastAsia="ru-RU" w:bidi="ru-RU"/>
        </w:rPr>
        <w:t xml:space="preserve">що </w:t>
      </w:r>
      <w:r w:rsidRPr="004A07F4">
        <w:rPr>
          <w:rFonts w:ascii="Times New Roman" w:eastAsia="Times New Roman" w:hAnsi="Times New Roman" w:cs="Times New Roman"/>
        </w:rPr>
        <w:t xml:space="preserve">підтверджують </w:t>
      </w:r>
      <w:r w:rsidRPr="004A07F4">
        <w:rPr>
          <w:rFonts w:ascii="Times New Roman" w:eastAsia="Times New Roman" w:hAnsi="Times New Roman" w:cs="Times New Roman"/>
          <w:lang w:eastAsia="ru-RU" w:bidi="ru-RU"/>
        </w:rPr>
        <w:t xml:space="preserve">високий </w:t>
      </w:r>
      <w:r w:rsidRPr="004A07F4">
        <w:rPr>
          <w:rFonts w:ascii="Times New Roman" w:eastAsia="Times New Roman" w:hAnsi="Times New Roman" w:cs="Times New Roman"/>
        </w:rPr>
        <w:t xml:space="preserve">рівень </w:t>
      </w:r>
      <w:r w:rsidRPr="004A07F4">
        <w:rPr>
          <w:rFonts w:ascii="Times New Roman" w:eastAsia="Times New Roman" w:hAnsi="Times New Roman" w:cs="Times New Roman"/>
          <w:lang w:eastAsia="ru-RU" w:bidi="ru-RU"/>
        </w:rPr>
        <w:t xml:space="preserve">знань з </w:t>
      </w:r>
      <w:r w:rsidRPr="004A07F4">
        <w:rPr>
          <w:rFonts w:ascii="Times New Roman" w:eastAsia="Times New Roman" w:hAnsi="Times New Roman" w:cs="Times New Roman"/>
        </w:rPr>
        <w:t>міжнародних стандартів фінансової звітності).</w:t>
      </w:r>
    </w:p>
    <w:p w:rsidR="00EC0B14" w:rsidRPr="004A07F4" w:rsidRDefault="00EC0B14" w:rsidP="00EC0B14">
      <w:pPr>
        <w:numPr>
          <w:ilvl w:val="1"/>
          <w:numId w:val="20"/>
        </w:numPr>
        <w:tabs>
          <w:tab w:val="left" w:pos="1102"/>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Відсутність </w:t>
      </w:r>
      <w:r w:rsidRPr="004A07F4">
        <w:rPr>
          <w:rFonts w:ascii="Times New Roman" w:eastAsia="Times New Roman" w:hAnsi="Times New Roman" w:cs="Times New Roman"/>
          <w:lang w:eastAsia="ru-RU" w:bidi="ru-RU"/>
        </w:rPr>
        <w:t xml:space="preserve">порушень вимог щодо забезпечення </w:t>
      </w:r>
      <w:r w:rsidRPr="004A07F4">
        <w:rPr>
          <w:rFonts w:ascii="Times New Roman" w:eastAsia="Times New Roman" w:hAnsi="Times New Roman" w:cs="Times New Roman"/>
        </w:rPr>
        <w:t xml:space="preserve">незалежності суб'єкта аудиторської діяльності, </w:t>
      </w:r>
      <w:r w:rsidRPr="004A07F4">
        <w:rPr>
          <w:rFonts w:ascii="Times New Roman" w:eastAsia="Times New Roman" w:hAnsi="Times New Roman" w:cs="Times New Roman"/>
          <w:lang w:eastAsia="ru-RU" w:bidi="ru-RU"/>
        </w:rPr>
        <w:t xml:space="preserve">у тому </w:t>
      </w:r>
      <w:r w:rsidRPr="004A07F4">
        <w:rPr>
          <w:rFonts w:ascii="Times New Roman" w:eastAsia="Times New Roman" w:hAnsi="Times New Roman" w:cs="Times New Roman"/>
        </w:rPr>
        <w:t xml:space="preserve">числі </w:t>
      </w:r>
      <w:r w:rsidRPr="004A07F4">
        <w:rPr>
          <w:rFonts w:ascii="Times New Roman" w:eastAsia="Times New Roman" w:hAnsi="Times New Roman" w:cs="Times New Roman"/>
          <w:lang w:eastAsia="ru-RU" w:bidi="ru-RU"/>
        </w:rPr>
        <w:t xml:space="preserve">аудитор, </w:t>
      </w:r>
      <w:r w:rsidRPr="004A07F4">
        <w:rPr>
          <w:rFonts w:ascii="Times New Roman" w:eastAsia="Times New Roman" w:hAnsi="Times New Roman" w:cs="Times New Roman"/>
        </w:rPr>
        <w:t xml:space="preserve">суб'єкт аудиторської діяльності, </w:t>
      </w:r>
      <w:r w:rsidRPr="004A07F4">
        <w:rPr>
          <w:rFonts w:ascii="Times New Roman" w:eastAsia="Times New Roman" w:hAnsi="Times New Roman" w:cs="Times New Roman"/>
          <w:lang w:eastAsia="ru-RU" w:bidi="ru-RU"/>
        </w:rPr>
        <w:t xml:space="preserve">його </w:t>
      </w:r>
      <w:r w:rsidRPr="004A07F4">
        <w:rPr>
          <w:rFonts w:ascii="Times New Roman" w:eastAsia="Times New Roman" w:hAnsi="Times New Roman" w:cs="Times New Roman"/>
        </w:rPr>
        <w:t xml:space="preserve">ключові </w:t>
      </w:r>
      <w:r w:rsidRPr="004A07F4">
        <w:rPr>
          <w:rFonts w:ascii="Times New Roman" w:eastAsia="Times New Roman" w:hAnsi="Times New Roman" w:cs="Times New Roman"/>
          <w:lang w:eastAsia="ru-RU" w:bidi="ru-RU"/>
        </w:rPr>
        <w:t xml:space="preserve">партнери з аудиту, його власники (засновники, учасники), </w:t>
      </w:r>
      <w:r w:rsidRPr="004A07F4">
        <w:rPr>
          <w:rFonts w:ascii="Times New Roman" w:eastAsia="Times New Roman" w:hAnsi="Times New Roman" w:cs="Times New Roman"/>
        </w:rPr>
        <w:t xml:space="preserve">посадові </w:t>
      </w:r>
      <w:r w:rsidRPr="004A07F4">
        <w:rPr>
          <w:rFonts w:ascii="Times New Roman" w:eastAsia="Times New Roman" w:hAnsi="Times New Roman" w:cs="Times New Roman"/>
          <w:lang w:eastAsia="ru-RU" w:bidi="ru-RU"/>
        </w:rPr>
        <w:t xml:space="preserve">особи </w:t>
      </w:r>
      <w:r w:rsidRPr="004A07F4">
        <w:rPr>
          <w:rFonts w:ascii="Times New Roman" w:eastAsia="Times New Roman" w:hAnsi="Times New Roman" w:cs="Times New Roman"/>
        </w:rPr>
        <w:t xml:space="preserve">і працівники </w:t>
      </w:r>
      <w:r w:rsidRPr="004A07F4">
        <w:rPr>
          <w:rFonts w:ascii="Times New Roman" w:eastAsia="Times New Roman" w:hAnsi="Times New Roman" w:cs="Times New Roman"/>
          <w:lang w:eastAsia="ru-RU" w:bidi="ru-RU"/>
        </w:rPr>
        <w:t xml:space="preserve">та </w:t>
      </w:r>
      <w:r w:rsidRPr="004A07F4">
        <w:rPr>
          <w:rFonts w:ascii="Times New Roman" w:eastAsia="Times New Roman" w:hAnsi="Times New Roman" w:cs="Times New Roman"/>
        </w:rPr>
        <w:t xml:space="preserve">інші </w:t>
      </w:r>
      <w:r w:rsidRPr="004A07F4">
        <w:rPr>
          <w:rFonts w:ascii="Times New Roman" w:eastAsia="Times New Roman" w:hAnsi="Times New Roman" w:cs="Times New Roman"/>
          <w:lang w:eastAsia="ru-RU" w:bidi="ru-RU"/>
        </w:rPr>
        <w:t xml:space="preserve">особи, </w:t>
      </w:r>
      <w:r w:rsidRPr="004A07F4">
        <w:rPr>
          <w:rFonts w:ascii="Times New Roman" w:eastAsia="Times New Roman" w:hAnsi="Times New Roman" w:cs="Times New Roman"/>
        </w:rPr>
        <w:t xml:space="preserve">залучені </w:t>
      </w:r>
      <w:r w:rsidRPr="004A07F4">
        <w:rPr>
          <w:rFonts w:ascii="Times New Roman" w:eastAsia="Times New Roman" w:hAnsi="Times New Roman" w:cs="Times New Roman"/>
          <w:lang w:eastAsia="ru-RU" w:bidi="ru-RU"/>
        </w:rPr>
        <w:t xml:space="preserve">до надання таких послуг, а також </w:t>
      </w:r>
      <w:r w:rsidRPr="004A07F4">
        <w:rPr>
          <w:rFonts w:ascii="Times New Roman" w:eastAsia="Times New Roman" w:hAnsi="Times New Roman" w:cs="Times New Roman"/>
        </w:rPr>
        <w:t xml:space="preserve">близькі родичі </w:t>
      </w:r>
      <w:r w:rsidRPr="004A07F4">
        <w:rPr>
          <w:rFonts w:ascii="Times New Roman" w:eastAsia="Times New Roman" w:hAnsi="Times New Roman" w:cs="Times New Roman"/>
          <w:lang w:eastAsia="ru-RU" w:bidi="ru-RU"/>
        </w:rPr>
        <w:t xml:space="preserve">та члени </w:t>
      </w:r>
      <w:r w:rsidRPr="004A07F4">
        <w:rPr>
          <w:rFonts w:ascii="Times New Roman" w:eastAsia="Times New Roman" w:hAnsi="Times New Roman" w:cs="Times New Roman"/>
        </w:rPr>
        <w:t xml:space="preserve">сім'ї </w:t>
      </w:r>
      <w:r w:rsidRPr="004A07F4">
        <w:rPr>
          <w:rFonts w:ascii="Times New Roman" w:eastAsia="Times New Roman" w:hAnsi="Times New Roman" w:cs="Times New Roman"/>
          <w:lang w:eastAsia="ru-RU" w:bidi="ru-RU"/>
        </w:rPr>
        <w:t xml:space="preserve">зазначених </w:t>
      </w:r>
      <w:r w:rsidRPr="004A07F4">
        <w:rPr>
          <w:rFonts w:ascii="Times New Roman" w:eastAsia="Times New Roman" w:hAnsi="Times New Roman" w:cs="Times New Roman"/>
        </w:rPr>
        <w:t>осіб:</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Arial" w:eastAsia="Arial" w:hAnsi="Arial" w:cs="Arial"/>
          <w:sz w:val="22"/>
          <w:szCs w:val="22"/>
          <w:lang w:eastAsia="ru-RU" w:bidi="ru-RU"/>
        </w:rPr>
        <w:t xml:space="preserve">- </w:t>
      </w:r>
      <w:r w:rsidRPr="004A07F4">
        <w:rPr>
          <w:rFonts w:ascii="Times New Roman" w:eastAsia="Times New Roman" w:hAnsi="Times New Roman" w:cs="Times New Roman"/>
          <w:lang w:eastAsia="ru-RU" w:bidi="ru-RU"/>
        </w:rPr>
        <w:t xml:space="preserve">не </w:t>
      </w:r>
      <w:r w:rsidRPr="004A07F4">
        <w:rPr>
          <w:rFonts w:ascii="Times New Roman" w:eastAsia="Times New Roman" w:hAnsi="Times New Roman" w:cs="Times New Roman"/>
        </w:rPr>
        <w:t xml:space="preserve">є </w:t>
      </w:r>
      <w:r w:rsidRPr="004A07F4">
        <w:rPr>
          <w:rFonts w:ascii="Times New Roman" w:eastAsia="Times New Roman" w:hAnsi="Times New Roman" w:cs="Times New Roman"/>
          <w:lang w:eastAsia="ru-RU" w:bidi="ru-RU"/>
        </w:rPr>
        <w:t xml:space="preserve">власниками </w:t>
      </w:r>
      <w:r w:rsidRPr="004A07F4">
        <w:rPr>
          <w:rFonts w:ascii="Times New Roman" w:eastAsia="Times New Roman" w:hAnsi="Times New Roman" w:cs="Times New Roman"/>
        </w:rPr>
        <w:t xml:space="preserve">фінансових інструментів, емітованих </w:t>
      </w:r>
      <w:r w:rsidRPr="004A07F4">
        <w:rPr>
          <w:rFonts w:ascii="Times New Roman" w:eastAsia="Times New Roman" w:hAnsi="Times New Roman" w:cs="Times New Roman"/>
          <w:lang w:eastAsia="ru-RU" w:bidi="ru-RU"/>
        </w:rPr>
        <w:t xml:space="preserve">Банком, або юридичною особою, що пов'язана з Банком </w:t>
      </w:r>
      <w:r w:rsidRPr="004A07F4">
        <w:rPr>
          <w:rFonts w:ascii="Times New Roman" w:eastAsia="Times New Roman" w:hAnsi="Times New Roman" w:cs="Times New Roman"/>
        </w:rPr>
        <w:t xml:space="preserve">спільною власністю, </w:t>
      </w:r>
      <w:r w:rsidRPr="004A07F4">
        <w:rPr>
          <w:rFonts w:ascii="Times New Roman" w:eastAsia="Times New Roman" w:hAnsi="Times New Roman" w:cs="Times New Roman"/>
          <w:lang w:eastAsia="ru-RU" w:bidi="ru-RU"/>
        </w:rPr>
        <w:t xml:space="preserve">контролем та </w:t>
      </w:r>
      <w:r w:rsidRPr="004A07F4">
        <w:rPr>
          <w:rFonts w:ascii="Times New Roman" w:eastAsia="Times New Roman" w:hAnsi="Times New Roman" w:cs="Times New Roman"/>
        </w:rPr>
        <w:t xml:space="preserve">управлінням, крім </w:t>
      </w:r>
      <w:r w:rsidRPr="004A07F4">
        <w:rPr>
          <w:rFonts w:ascii="Times New Roman" w:eastAsia="Times New Roman" w:hAnsi="Times New Roman" w:cs="Times New Roman"/>
          <w:lang w:eastAsia="ru-RU" w:bidi="ru-RU"/>
        </w:rPr>
        <w:t xml:space="preserve">тих, що належать </w:t>
      </w:r>
      <w:r w:rsidRPr="004A07F4">
        <w:rPr>
          <w:rFonts w:ascii="Times New Roman" w:eastAsia="Times New Roman" w:hAnsi="Times New Roman" w:cs="Times New Roman"/>
        </w:rPr>
        <w:t xml:space="preserve">такій юридичній особі </w:t>
      </w:r>
      <w:r w:rsidRPr="004A07F4">
        <w:rPr>
          <w:rFonts w:ascii="Times New Roman" w:eastAsia="Times New Roman" w:hAnsi="Times New Roman" w:cs="Times New Roman"/>
          <w:lang w:eastAsia="ru-RU" w:bidi="ru-RU"/>
        </w:rPr>
        <w:t xml:space="preserve">опосередковано через </w:t>
      </w:r>
      <w:r w:rsidRPr="004A07F4">
        <w:rPr>
          <w:rFonts w:ascii="Times New Roman" w:eastAsia="Times New Roman" w:hAnsi="Times New Roman" w:cs="Times New Roman"/>
        </w:rPr>
        <w:t>інститути спільного інвестування;</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Arial" w:eastAsia="Arial" w:hAnsi="Arial" w:cs="Arial"/>
          <w:sz w:val="22"/>
          <w:szCs w:val="22"/>
          <w:lang w:eastAsia="ru-RU" w:bidi="ru-RU"/>
        </w:rPr>
        <w:t xml:space="preserve">- </w:t>
      </w:r>
      <w:r w:rsidRPr="004A07F4">
        <w:rPr>
          <w:rFonts w:ascii="Times New Roman" w:eastAsia="Times New Roman" w:hAnsi="Times New Roman" w:cs="Times New Roman"/>
          <w:lang w:eastAsia="ru-RU" w:bidi="ru-RU"/>
        </w:rPr>
        <w:t xml:space="preserve">не беруть участь в </w:t>
      </w:r>
      <w:r w:rsidRPr="004A07F4">
        <w:rPr>
          <w:rFonts w:ascii="Times New Roman" w:eastAsia="Times New Roman" w:hAnsi="Times New Roman" w:cs="Times New Roman"/>
        </w:rPr>
        <w:t xml:space="preserve">операціях </w:t>
      </w:r>
      <w:r w:rsidRPr="004A07F4">
        <w:rPr>
          <w:rFonts w:ascii="Times New Roman" w:eastAsia="Times New Roman" w:hAnsi="Times New Roman" w:cs="Times New Roman"/>
          <w:lang w:eastAsia="ru-RU" w:bidi="ru-RU"/>
        </w:rPr>
        <w:t xml:space="preserve">з </w:t>
      </w:r>
      <w:r w:rsidRPr="004A07F4">
        <w:rPr>
          <w:rFonts w:ascii="Times New Roman" w:eastAsia="Times New Roman" w:hAnsi="Times New Roman" w:cs="Times New Roman"/>
        </w:rPr>
        <w:t xml:space="preserve">фінансовими інструментами, емітованими, </w:t>
      </w:r>
      <w:r w:rsidRPr="004A07F4">
        <w:rPr>
          <w:rFonts w:ascii="Times New Roman" w:eastAsia="Times New Roman" w:hAnsi="Times New Roman" w:cs="Times New Roman"/>
          <w:lang w:eastAsia="ru-RU" w:bidi="ru-RU"/>
        </w:rPr>
        <w:t xml:space="preserve">гарантованими або </w:t>
      </w:r>
      <w:r w:rsidRPr="004A07F4">
        <w:rPr>
          <w:rFonts w:ascii="Times New Roman" w:eastAsia="Times New Roman" w:hAnsi="Times New Roman" w:cs="Times New Roman"/>
        </w:rPr>
        <w:t xml:space="preserve">іншим </w:t>
      </w:r>
      <w:r w:rsidRPr="004A07F4">
        <w:rPr>
          <w:rFonts w:ascii="Times New Roman" w:eastAsia="Times New Roman" w:hAnsi="Times New Roman" w:cs="Times New Roman"/>
          <w:lang w:eastAsia="ru-RU" w:bidi="ru-RU"/>
        </w:rPr>
        <w:t xml:space="preserve">чином </w:t>
      </w:r>
      <w:r w:rsidRPr="004A07F4">
        <w:rPr>
          <w:rFonts w:ascii="Times New Roman" w:eastAsia="Times New Roman" w:hAnsi="Times New Roman" w:cs="Times New Roman"/>
        </w:rPr>
        <w:t xml:space="preserve">підтримуваними </w:t>
      </w:r>
      <w:r w:rsidRPr="004A07F4">
        <w:rPr>
          <w:rFonts w:ascii="Times New Roman" w:eastAsia="Times New Roman" w:hAnsi="Times New Roman" w:cs="Times New Roman"/>
          <w:lang w:eastAsia="ru-RU" w:bidi="ru-RU"/>
        </w:rPr>
        <w:t xml:space="preserve">Банком, </w:t>
      </w:r>
      <w:r w:rsidRPr="004A07F4">
        <w:rPr>
          <w:rFonts w:ascii="Times New Roman" w:eastAsia="Times New Roman" w:hAnsi="Times New Roman" w:cs="Times New Roman"/>
        </w:rPr>
        <w:t xml:space="preserve">крім операцій </w:t>
      </w:r>
      <w:r w:rsidRPr="004A07F4">
        <w:rPr>
          <w:rFonts w:ascii="Times New Roman" w:eastAsia="Times New Roman" w:hAnsi="Times New Roman" w:cs="Times New Roman"/>
          <w:lang w:eastAsia="ru-RU" w:bidi="ru-RU"/>
        </w:rPr>
        <w:t xml:space="preserve">в межах </w:t>
      </w:r>
      <w:r w:rsidRPr="004A07F4">
        <w:rPr>
          <w:rFonts w:ascii="Times New Roman" w:eastAsia="Times New Roman" w:hAnsi="Times New Roman" w:cs="Times New Roman"/>
        </w:rPr>
        <w:t>інститутів спільного інвестування;</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Arial" w:eastAsia="Arial" w:hAnsi="Arial" w:cs="Arial"/>
          <w:sz w:val="22"/>
          <w:szCs w:val="22"/>
          <w:lang w:eastAsia="ru-RU" w:bidi="ru-RU"/>
        </w:rPr>
        <w:t xml:space="preserve">- </w:t>
      </w:r>
      <w:r w:rsidRPr="004A07F4">
        <w:rPr>
          <w:rFonts w:ascii="Times New Roman" w:eastAsia="Times New Roman" w:hAnsi="Times New Roman" w:cs="Times New Roman"/>
          <w:lang w:eastAsia="ru-RU" w:bidi="ru-RU"/>
        </w:rPr>
        <w:t xml:space="preserve">не перебували протягом </w:t>
      </w:r>
      <w:r w:rsidRPr="004A07F4">
        <w:rPr>
          <w:rFonts w:ascii="Times New Roman" w:eastAsia="Times New Roman" w:hAnsi="Times New Roman" w:cs="Times New Roman"/>
        </w:rPr>
        <w:t xml:space="preserve">періодів, </w:t>
      </w:r>
      <w:r w:rsidRPr="004A07F4">
        <w:rPr>
          <w:rFonts w:ascii="Times New Roman" w:eastAsia="Times New Roman" w:hAnsi="Times New Roman" w:cs="Times New Roman"/>
          <w:lang w:eastAsia="ru-RU" w:bidi="ru-RU"/>
        </w:rPr>
        <w:t xml:space="preserve">зазначених у </w:t>
      </w:r>
      <w:r w:rsidRPr="004A07F4">
        <w:rPr>
          <w:rFonts w:ascii="Times New Roman" w:eastAsia="Times New Roman" w:hAnsi="Times New Roman" w:cs="Times New Roman"/>
        </w:rPr>
        <w:t xml:space="preserve">частині першій статті </w:t>
      </w:r>
      <w:r w:rsidRPr="004A07F4">
        <w:rPr>
          <w:rFonts w:ascii="Times New Roman" w:eastAsia="Times New Roman" w:hAnsi="Times New Roman" w:cs="Times New Roman"/>
          <w:lang w:eastAsia="ru-RU" w:bidi="ru-RU"/>
        </w:rPr>
        <w:t xml:space="preserve">10 Закону </w:t>
      </w:r>
      <w:r w:rsidRPr="004A07F4">
        <w:rPr>
          <w:rFonts w:ascii="Times New Roman" w:eastAsia="Times New Roman" w:hAnsi="Times New Roman" w:cs="Times New Roman"/>
        </w:rPr>
        <w:t xml:space="preserve">України </w:t>
      </w:r>
      <w:r w:rsidRPr="004A07F4">
        <w:rPr>
          <w:rFonts w:ascii="Times New Roman" w:eastAsia="Times New Roman" w:hAnsi="Times New Roman" w:cs="Times New Roman"/>
          <w:lang w:eastAsia="ru-RU" w:bidi="ru-RU"/>
        </w:rPr>
        <w:t xml:space="preserve">«Про аудит </w:t>
      </w:r>
      <w:r w:rsidRPr="004A07F4">
        <w:rPr>
          <w:rFonts w:ascii="Times New Roman" w:eastAsia="Times New Roman" w:hAnsi="Times New Roman" w:cs="Times New Roman"/>
        </w:rPr>
        <w:t xml:space="preserve">фінансової звітності </w:t>
      </w:r>
      <w:r w:rsidRPr="004A07F4">
        <w:rPr>
          <w:rFonts w:ascii="Times New Roman" w:eastAsia="Times New Roman" w:hAnsi="Times New Roman" w:cs="Times New Roman"/>
          <w:lang w:eastAsia="ru-RU" w:bidi="ru-RU"/>
        </w:rPr>
        <w:t xml:space="preserve">та аудиторську </w:t>
      </w:r>
      <w:r w:rsidRPr="004A07F4">
        <w:rPr>
          <w:rFonts w:ascii="Times New Roman" w:eastAsia="Times New Roman" w:hAnsi="Times New Roman" w:cs="Times New Roman"/>
        </w:rPr>
        <w:t xml:space="preserve">діяльність», </w:t>
      </w:r>
      <w:r w:rsidRPr="004A07F4">
        <w:rPr>
          <w:rFonts w:ascii="Times New Roman" w:eastAsia="Times New Roman" w:hAnsi="Times New Roman" w:cs="Times New Roman"/>
          <w:lang w:eastAsia="ru-RU" w:bidi="ru-RU"/>
        </w:rPr>
        <w:t xml:space="preserve">у трудових, </w:t>
      </w:r>
      <w:r w:rsidRPr="004A07F4">
        <w:rPr>
          <w:rFonts w:ascii="Times New Roman" w:eastAsia="Times New Roman" w:hAnsi="Times New Roman" w:cs="Times New Roman"/>
        </w:rPr>
        <w:t xml:space="preserve">договірних </w:t>
      </w:r>
      <w:r w:rsidRPr="004A07F4">
        <w:rPr>
          <w:rFonts w:ascii="Times New Roman" w:eastAsia="Times New Roman" w:hAnsi="Times New Roman" w:cs="Times New Roman"/>
          <w:lang w:eastAsia="ru-RU" w:bidi="ru-RU"/>
        </w:rPr>
        <w:t xml:space="preserve">або </w:t>
      </w:r>
      <w:r w:rsidRPr="004A07F4">
        <w:rPr>
          <w:rFonts w:ascii="Times New Roman" w:eastAsia="Times New Roman" w:hAnsi="Times New Roman" w:cs="Times New Roman"/>
        </w:rPr>
        <w:t xml:space="preserve">інших відносинах </w:t>
      </w:r>
      <w:r w:rsidRPr="004A07F4">
        <w:rPr>
          <w:rFonts w:ascii="Times New Roman" w:eastAsia="Times New Roman" w:hAnsi="Times New Roman" w:cs="Times New Roman"/>
          <w:lang w:eastAsia="ru-RU" w:bidi="ru-RU"/>
        </w:rPr>
        <w:t xml:space="preserve">з Банком, що можуть призвести до </w:t>
      </w:r>
      <w:r w:rsidRPr="004A07F4">
        <w:rPr>
          <w:rFonts w:ascii="Times New Roman" w:eastAsia="Times New Roman" w:hAnsi="Times New Roman" w:cs="Times New Roman"/>
        </w:rPr>
        <w:t>конфлікту інтересів.</w:t>
      </w:r>
    </w:p>
    <w:p w:rsidR="00EC0B14" w:rsidRPr="004A07F4" w:rsidRDefault="00EC0B14" w:rsidP="00EC0B14">
      <w:pPr>
        <w:numPr>
          <w:ilvl w:val="1"/>
          <w:numId w:val="20"/>
        </w:numPr>
        <w:tabs>
          <w:tab w:val="left" w:pos="1102"/>
        </w:tabs>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За </w:t>
      </w:r>
      <w:r w:rsidRPr="004A07F4">
        <w:rPr>
          <w:rFonts w:ascii="Times New Roman" w:eastAsia="Times New Roman" w:hAnsi="Times New Roman" w:cs="Times New Roman"/>
        </w:rPr>
        <w:t xml:space="preserve">попередній річний звітний період </w:t>
      </w:r>
      <w:r w:rsidRPr="004A07F4">
        <w:rPr>
          <w:rFonts w:ascii="Times New Roman" w:eastAsia="Times New Roman" w:hAnsi="Times New Roman" w:cs="Times New Roman"/>
          <w:lang w:eastAsia="ru-RU" w:bidi="ru-RU"/>
        </w:rPr>
        <w:t xml:space="preserve">сума винагороди </w:t>
      </w:r>
      <w:r w:rsidRPr="004A07F4">
        <w:rPr>
          <w:rFonts w:ascii="Times New Roman" w:eastAsia="Times New Roman" w:hAnsi="Times New Roman" w:cs="Times New Roman"/>
        </w:rPr>
        <w:t xml:space="preserve">від </w:t>
      </w:r>
      <w:r w:rsidRPr="004A07F4">
        <w:rPr>
          <w:rFonts w:ascii="Times New Roman" w:eastAsia="Times New Roman" w:hAnsi="Times New Roman" w:cs="Times New Roman"/>
          <w:lang w:eastAsia="ru-RU" w:bidi="ru-RU"/>
        </w:rPr>
        <w:t xml:space="preserve">кожного з </w:t>
      </w:r>
      <w:r w:rsidRPr="004A07F4">
        <w:rPr>
          <w:rFonts w:ascii="Times New Roman" w:eastAsia="Times New Roman" w:hAnsi="Times New Roman" w:cs="Times New Roman"/>
        </w:rPr>
        <w:t xml:space="preserve">підприємств, </w:t>
      </w:r>
      <w:r w:rsidRPr="004A07F4">
        <w:rPr>
          <w:rFonts w:ascii="Times New Roman" w:eastAsia="Times New Roman" w:hAnsi="Times New Roman" w:cs="Times New Roman"/>
          <w:lang w:eastAsia="ru-RU" w:bidi="ru-RU"/>
        </w:rPr>
        <w:t xml:space="preserve">що становлять </w:t>
      </w:r>
      <w:r w:rsidRPr="004A07F4">
        <w:rPr>
          <w:rFonts w:ascii="Times New Roman" w:eastAsia="Times New Roman" w:hAnsi="Times New Roman" w:cs="Times New Roman"/>
        </w:rPr>
        <w:t xml:space="preserve">суспільний інтерес, </w:t>
      </w:r>
      <w:r w:rsidRPr="004A07F4">
        <w:rPr>
          <w:rFonts w:ascii="Times New Roman" w:eastAsia="Times New Roman" w:hAnsi="Times New Roman" w:cs="Times New Roman"/>
          <w:lang w:eastAsia="ru-RU" w:bidi="ru-RU"/>
        </w:rPr>
        <w:t xml:space="preserve">яким надавалися послуги з обов'язкового аудиту </w:t>
      </w:r>
      <w:r w:rsidRPr="004A07F4">
        <w:rPr>
          <w:rFonts w:ascii="Times New Roman" w:eastAsia="Times New Roman" w:hAnsi="Times New Roman" w:cs="Times New Roman"/>
        </w:rPr>
        <w:t xml:space="preserve">фінансової звітності </w:t>
      </w:r>
      <w:r w:rsidRPr="004A07F4">
        <w:rPr>
          <w:rFonts w:ascii="Times New Roman" w:eastAsia="Times New Roman" w:hAnsi="Times New Roman" w:cs="Times New Roman"/>
          <w:lang w:eastAsia="ru-RU" w:bidi="ru-RU"/>
        </w:rPr>
        <w:t xml:space="preserve">протягом цього </w:t>
      </w:r>
      <w:r w:rsidRPr="004A07F4">
        <w:rPr>
          <w:rFonts w:ascii="Times New Roman" w:eastAsia="Times New Roman" w:hAnsi="Times New Roman" w:cs="Times New Roman"/>
        </w:rPr>
        <w:t xml:space="preserve">періоду, </w:t>
      </w:r>
      <w:r w:rsidRPr="004A07F4">
        <w:rPr>
          <w:rFonts w:ascii="Times New Roman" w:eastAsia="Times New Roman" w:hAnsi="Times New Roman" w:cs="Times New Roman"/>
          <w:lang w:eastAsia="ru-RU" w:bidi="ru-RU"/>
        </w:rPr>
        <w:t xml:space="preserve">не перевищувала 15 </w:t>
      </w:r>
      <w:r w:rsidRPr="004A07F4">
        <w:rPr>
          <w:rFonts w:ascii="Times New Roman" w:eastAsia="Times New Roman" w:hAnsi="Times New Roman" w:cs="Times New Roman"/>
        </w:rPr>
        <w:t xml:space="preserve">відсотків загальної </w:t>
      </w:r>
      <w:r w:rsidRPr="004A07F4">
        <w:rPr>
          <w:rFonts w:ascii="Times New Roman" w:eastAsia="Times New Roman" w:hAnsi="Times New Roman" w:cs="Times New Roman"/>
          <w:lang w:eastAsia="ru-RU" w:bidi="ru-RU"/>
        </w:rPr>
        <w:t xml:space="preserve">суми доходу </w:t>
      </w:r>
      <w:r w:rsidRPr="004A07F4">
        <w:rPr>
          <w:rFonts w:ascii="Times New Roman" w:eastAsia="Times New Roman" w:hAnsi="Times New Roman" w:cs="Times New Roman"/>
        </w:rPr>
        <w:t xml:space="preserve">від </w:t>
      </w:r>
      <w:r w:rsidRPr="004A07F4">
        <w:rPr>
          <w:rFonts w:ascii="Times New Roman" w:eastAsia="Times New Roman" w:hAnsi="Times New Roman" w:cs="Times New Roman"/>
          <w:lang w:eastAsia="ru-RU" w:bidi="ru-RU"/>
        </w:rPr>
        <w:t>надання аудиторських послуг.</w:t>
      </w:r>
    </w:p>
    <w:p w:rsidR="00EC0B14" w:rsidRPr="004A07F4" w:rsidRDefault="00EC0B14" w:rsidP="00EC0B14">
      <w:pPr>
        <w:numPr>
          <w:ilvl w:val="1"/>
          <w:numId w:val="20"/>
        </w:numPr>
        <w:tabs>
          <w:tab w:val="left" w:pos="111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Відсутність </w:t>
      </w:r>
      <w:r w:rsidRPr="004A07F4">
        <w:rPr>
          <w:rFonts w:ascii="Times New Roman" w:eastAsia="Times New Roman" w:hAnsi="Times New Roman" w:cs="Times New Roman"/>
          <w:lang w:eastAsia="ru-RU" w:bidi="ru-RU"/>
        </w:rPr>
        <w:t xml:space="preserve">обмежень, що </w:t>
      </w:r>
      <w:r w:rsidRPr="004A07F4">
        <w:rPr>
          <w:rFonts w:ascii="Times New Roman" w:eastAsia="Times New Roman" w:hAnsi="Times New Roman" w:cs="Times New Roman"/>
        </w:rPr>
        <w:t xml:space="preserve">пов'язані </w:t>
      </w:r>
      <w:r w:rsidRPr="004A07F4">
        <w:rPr>
          <w:rFonts w:ascii="Times New Roman" w:eastAsia="Times New Roman" w:hAnsi="Times New Roman" w:cs="Times New Roman"/>
          <w:lang w:eastAsia="ru-RU" w:bidi="ru-RU"/>
        </w:rPr>
        <w:t xml:space="preserve">з </w:t>
      </w:r>
      <w:r w:rsidRPr="004A07F4">
        <w:rPr>
          <w:rFonts w:ascii="Times New Roman" w:eastAsia="Times New Roman" w:hAnsi="Times New Roman" w:cs="Times New Roman"/>
        </w:rPr>
        <w:t xml:space="preserve">тривалістю </w:t>
      </w:r>
      <w:r w:rsidRPr="004A07F4">
        <w:rPr>
          <w:rFonts w:ascii="Times New Roman" w:eastAsia="Times New Roman" w:hAnsi="Times New Roman" w:cs="Times New Roman"/>
          <w:lang w:eastAsia="ru-RU" w:bidi="ru-RU"/>
        </w:rPr>
        <w:t>надання послуг Банку.</w:t>
      </w:r>
    </w:p>
    <w:p w:rsidR="00EC0B14" w:rsidRPr="004A07F4" w:rsidRDefault="00EC0B14" w:rsidP="00EC0B14">
      <w:pPr>
        <w:numPr>
          <w:ilvl w:val="1"/>
          <w:numId w:val="20"/>
        </w:numPr>
        <w:tabs>
          <w:tab w:val="left" w:pos="1102"/>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Наявність </w:t>
      </w:r>
      <w:r w:rsidRPr="004A07F4">
        <w:rPr>
          <w:rFonts w:ascii="Times New Roman" w:eastAsia="Times New Roman" w:hAnsi="Times New Roman" w:cs="Times New Roman"/>
          <w:lang w:eastAsia="ru-RU" w:bidi="ru-RU"/>
        </w:rPr>
        <w:t xml:space="preserve">чинного договору страхування </w:t>
      </w:r>
      <w:r w:rsidRPr="004A07F4">
        <w:rPr>
          <w:rFonts w:ascii="Times New Roman" w:eastAsia="Times New Roman" w:hAnsi="Times New Roman" w:cs="Times New Roman"/>
        </w:rPr>
        <w:t xml:space="preserve">цивільно-правової відповідальності </w:t>
      </w:r>
      <w:r w:rsidRPr="004A07F4">
        <w:rPr>
          <w:rFonts w:ascii="Times New Roman" w:eastAsia="Times New Roman" w:hAnsi="Times New Roman" w:cs="Times New Roman"/>
          <w:lang w:eastAsia="ru-RU" w:bidi="ru-RU"/>
        </w:rPr>
        <w:t xml:space="preserve">перед </w:t>
      </w:r>
      <w:r w:rsidRPr="004A07F4">
        <w:rPr>
          <w:rFonts w:ascii="Times New Roman" w:eastAsia="Times New Roman" w:hAnsi="Times New Roman" w:cs="Times New Roman"/>
        </w:rPr>
        <w:t xml:space="preserve">третіми </w:t>
      </w:r>
      <w:r w:rsidRPr="004A07F4">
        <w:rPr>
          <w:rFonts w:ascii="Times New Roman" w:eastAsia="Times New Roman" w:hAnsi="Times New Roman" w:cs="Times New Roman"/>
          <w:lang w:eastAsia="ru-RU" w:bidi="ru-RU"/>
        </w:rPr>
        <w:t xml:space="preserve">особами, укладеного </w:t>
      </w:r>
      <w:r w:rsidRPr="004A07F4">
        <w:rPr>
          <w:rFonts w:ascii="Times New Roman" w:eastAsia="Times New Roman" w:hAnsi="Times New Roman" w:cs="Times New Roman"/>
        </w:rPr>
        <w:t xml:space="preserve">відповідно </w:t>
      </w:r>
      <w:r w:rsidRPr="004A07F4">
        <w:rPr>
          <w:rFonts w:ascii="Times New Roman" w:eastAsia="Times New Roman" w:hAnsi="Times New Roman" w:cs="Times New Roman"/>
          <w:lang w:eastAsia="ru-RU" w:bidi="ru-RU"/>
        </w:rPr>
        <w:t xml:space="preserve">чинного законодавства </w:t>
      </w:r>
      <w:r w:rsidRPr="004A07F4">
        <w:rPr>
          <w:rFonts w:ascii="Times New Roman" w:eastAsia="Times New Roman" w:hAnsi="Times New Roman" w:cs="Times New Roman"/>
        </w:rPr>
        <w:t>України.</w:t>
      </w:r>
    </w:p>
    <w:p w:rsidR="00EC0B14" w:rsidRPr="004A07F4" w:rsidRDefault="00EC0B14" w:rsidP="00EC0B14">
      <w:pPr>
        <w:numPr>
          <w:ilvl w:val="1"/>
          <w:numId w:val="20"/>
        </w:numPr>
        <w:tabs>
          <w:tab w:val="left" w:pos="1102"/>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Відсутність </w:t>
      </w:r>
      <w:r w:rsidRPr="004A07F4">
        <w:rPr>
          <w:rFonts w:ascii="Times New Roman" w:eastAsia="Times New Roman" w:hAnsi="Times New Roman" w:cs="Times New Roman"/>
          <w:lang w:eastAsia="ru-RU" w:bidi="ru-RU"/>
        </w:rPr>
        <w:t xml:space="preserve">обмежень щодо надання аудиторських послуг, що </w:t>
      </w:r>
      <w:r w:rsidRPr="004A07F4">
        <w:rPr>
          <w:rFonts w:ascii="Times New Roman" w:eastAsia="Times New Roman" w:hAnsi="Times New Roman" w:cs="Times New Roman"/>
        </w:rPr>
        <w:t xml:space="preserve">передбачені </w:t>
      </w:r>
      <w:r w:rsidRPr="004A07F4">
        <w:rPr>
          <w:rFonts w:ascii="Times New Roman" w:eastAsia="Times New Roman" w:hAnsi="Times New Roman" w:cs="Times New Roman"/>
          <w:lang w:eastAsia="ru-RU" w:bidi="ru-RU"/>
        </w:rPr>
        <w:t xml:space="preserve">статтею 27 Закону </w:t>
      </w:r>
      <w:r w:rsidRPr="004A07F4">
        <w:rPr>
          <w:rFonts w:ascii="Times New Roman" w:eastAsia="Times New Roman" w:hAnsi="Times New Roman" w:cs="Times New Roman"/>
        </w:rPr>
        <w:t xml:space="preserve">України </w:t>
      </w:r>
      <w:r w:rsidRPr="004A07F4">
        <w:rPr>
          <w:rFonts w:ascii="Times New Roman" w:eastAsia="Times New Roman" w:hAnsi="Times New Roman" w:cs="Times New Roman"/>
          <w:lang w:eastAsia="ru-RU" w:bidi="ru-RU"/>
        </w:rPr>
        <w:t xml:space="preserve">«Про аудит </w:t>
      </w:r>
      <w:r w:rsidRPr="004A07F4">
        <w:rPr>
          <w:rFonts w:ascii="Times New Roman" w:eastAsia="Times New Roman" w:hAnsi="Times New Roman" w:cs="Times New Roman"/>
        </w:rPr>
        <w:t xml:space="preserve">фінансової звітності </w:t>
      </w:r>
      <w:r w:rsidRPr="004A07F4">
        <w:rPr>
          <w:rFonts w:ascii="Times New Roman" w:eastAsia="Times New Roman" w:hAnsi="Times New Roman" w:cs="Times New Roman"/>
          <w:lang w:eastAsia="ru-RU" w:bidi="ru-RU"/>
        </w:rPr>
        <w:t xml:space="preserve">та аудиторську </w:t>
      </w:r>
      <w:r w:rsidRPr="004A07F4">
        <w:rPr>
          <w:rFonts w:ascii="Times New Roman" w:eastAsia="Times New Roman" w:hAnsi="Times New Roman" w:cs="Times New Roman"/>
        </w:rPr>
        <w:t>діяльність».</w:t>
      </w:r>
    </w:p>
    <w:p w:rsidR="00EC0B14" w:rsidRPr="004A07F4" w:rsidRDefault="00EC0B14" w:rsidP="00EC0B14">
      <w:pPr>
        <w:numPr>
          <w:ilvl w:val="1"/>
          <w:numId w:val="20"/>
        </w:numPr>
        <w:tabs>
          <w:tab w:val="left" w:pos="1222"/>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Наявність </w:t>
      </w:r>
      <w:r w:rsidRPr="004A07F4">
        <w:rPr>
          <w:rFonts w:ascii="Times New Roman" w:eastAsia="Times New Roman" w:hAnsi="Times New Roman" w:cs="Times New Roman"/>
          <w:lang w:eastAsia="ru-RU" w:bidi="ru-RU"/>
        </w:rPr>
        <w:t xml:space="preserve">чинного </w:t>
      </w:r>
      <w:r w:rsidRPr="004A07F4">
        <w:rPr>
          <w:rFonts w:ascii="Times New Roman" w:eastAsia="Times New Roman" w:hAnsi="Times New Roman" w:cs="Times New Roman"/>
        </w:rPr>
        <w:t xml:space="preserve">свідоцтва </w:t>
      </w:r>
      <w:r w:rsidRPr="004A07F4">
        <w:rPr>
          <w:rFonts w:ascii="Times New Roman" w:eastAsia="Times New Roman" w:hAnsi="Times New Roman" w:cs="Times New Roman"/>
          <w:lang w:eastAsia="ru-RU" w:bidi="ru-RU"/>
        </w:rPr>
        <w:t xml:space="preserve">про </w:t>
      </w:r>
      <w:r w:rsidRPr="004A07F4">
        <w:rPr>
          <w:rFonts w:ascii="Times New Roman" w:eastAsia="Times New Roman" w:hAnsi="Times New Roman" w:cs="Times New Roman"/>
        </w:rPr>
        <w:t xml:space="preserve">відповідність </w:t>
      </w:r>
      <w:r w:rsidRPr="004A07F4">
        <w:rPr>
          <w:rFonts w:ascii="Times New Roman" w:eastAsia="Times New Roman" w:hAnsi="Times New Roman" w:cs="Times New Roman"/>
          <w:lang w:eastAsia="ru-RU" w:bidi="ru-RU"/>
        </w:rPr>
        <w:t xml:space="preserve">системи контролю </w:t>
      </w:r>
      <w:r w:rsidRPr="004A07F4">
        <w:rPr>
          <w:rFonts w:ascii="Times New Roman" w:eastAsia="Times New Roman" w:hAnsi="Times New Roman" w:cs="Times New Roman"/>
        </w:rPr>
        <w:t xml:space="preserve">якості </w:t>
      </w:r>
      <w:r w:rsidRPr="004A07F4">
        <w:rPr>
          <w:rFonts w:ascii="Times New Roman" w:eastAsia="Times New Roman" w:hAnsi="Times New Roman" w:cs="Times New Roman"/>
          <w:lang w:eastAsia="ru-RU" w:bidi="ru-RU"/>
        </w:rPr>
        <w:t>на дату оголошення Конкурс.</w:t>
      </w:r>
    </w:p>
    <w:p w:rsidR="00EC0B14" w:rsidRPr="004A07F4" w:rsidRDefault="00EC0B14" w:rsidP="00EC0B14">
      <w:pPr>
        <w:numPr>
          <w:ilvl w:val="1"/>
          <w:numId w:val="20"/>
        </w:numPr>
        <w:tabs>
          <w:tab w:val="left" w:pos="1222"/>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Наявність досвіду </w:t>
      </w:r>
      <w:r w:rsidRPr="004A07F4">
        <w:rPr>
          <w:rFonts w:ascii="Times New Roman" w:eastAsia="Times New Roman" w:hAnsi="Times New Roman" w:cs="Times New Roman"/>
          <w:lang w:eastAsia="ru-RU" w:bidi="ru-RU"/>
        </w:rPr>
        <w:t xml:space="preserve">надання послуг щодо обов'язкового аудиту </w:t>
      </w:r>
      <w:r w:rsidRPr="004A07F4">
        <w:rPr>
          <w:rFonts w:ascii="Times New Roman" w:eastAsia="Times New Roman" w:hAnsi="Times New Roman" w:cs="Times New Roman"/>
        </w:rPr>
        <w:t>Фінансової звітності банків.</w:t>
      </w:r>
    </w:p>
    <w:p w:rsidR="00EC0B14" w:rsidRPr="004A07F4" w:rsidRDefault="00EC0B14" w:rsidP="00EC0B14">
      <w:pPr>
        <w:numPr>
          <w:ilvl w:val="1"/>
          <w:numId w:val="20"/>
        </w:numPr>
        <w:tabs>
          <w:tab w:val="left" w:pos="123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Вартість </w:t>
      </w:r>
      <w:r w:rsidRPr="004A07F4">
        <w:rPr>
          <w:rFonts w:ascii="Times New Roman" w:eastAsia="Times New Roman" w:hAnsi="Times New Roman" w:cs="Times New Roman"/>
          <w:lang w:eastAsia="ru-RU" w:bidi="ru-RU"/>
        </w:rPr>
        <w:t>аудиторських послуг.</w:t>
      </w:r>
    </w:p>
    <w:p w:rsidR="00EC0B14" w:rsidRPr="004A07F4" w:rsidRDefault="00EC0B14" w:rsidP="00EC0B14">
      <w:pPr>
        <w:numPr>
          <w:ilvl w:val="1"/>
          <w:numId w:val="20"/>
        </w:numPr>
        <w:tabs>
          <w:tab w:val="left" w:pos="1207"/>
        </w:tabs>
        <w:spacing w:after="280"/>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Результати контролю </w:t>
      </w:r>
      <w:r w:rsidRPr="004A07F4">
        <w:rPr>
          <w:rFonts w:ascii="Times New Roman" w:eastAsia="Times New Roman" w:hAnsi="Times New Roman" w:cs="Times New Roman"/>
        </w:rPr>
        <w:t xml:space="preserve">якості </w:t>
      </w:r>
      <w:r w:rsidRPr="004A07F4">
        <w:rPr>
          <w:rFonts w:ascii="Times New Roman" w:eastAsia="Times New Roman" w:hAnsi="Times New Roman" w:cs="Times New Roman"/>
          <w:lang w:eastAsia="ru-RU" w:bidi="ru-RU"/>
        </w:rPr>
        <w:t xml:space="preserve">послуг, що надаються </w:t>
      </w:r>
      <w:r w:rsidRPr="004A07F4">
        <w:rPr>
          <w:rFonts w:ascii="Times New Roman" w:eastAsia="Times New Roman" w:hAnsi="Times New Roman" w:cs="Times New Roman"/>
        </w:rPr>
        <w:t xml:space="preserve">суб'єктами аудиторської діяльності, які </w:t>
      </w:r>
      <w:r w:rsidRPr="004A07F4">
        <w:rPr>
          <w:rFonts w:ascii="Times New Roman" w:eastAsia="Times New Roman" w:hAnsi="Times New Roman" w:cs="Times New Roman"/>
          <w:lang w:eastAsia="ru-RU" w:bidi="ru-RU"/>
        </w:rPr>
        <w:t xml:space="preserve">беруть участь у </w:t>
      </w:r>
      <w:r w:rsidRPr="004A07F4">
        <w:rPr>
          <w:rFonts w:ascii="Times New Roman" w:eastAsia="Times New Roman" w:hAnsi="Times New Roman" w:cs="Times New Roman"/>
        </w:rPr>
        <w:t>Конкурсі.</w:t>
      </w:r>
    </w:p>
    <w:p w:rsidR="00EC0B14" w:rsidRPr="004A07F4" w:rsidRDefault="00EC0B14" w:rsidP="00EC0B14">
      <w:pPr>
        <w:numPr>
          <w:ilvl w:val="0"/>
          <w:numId w:val="20"/>
        </w:numPr>
        <w:tabs>
          <w:tab w:val="left" w:pos="1046"/>
        </w:tabs>
        <w:jc w:val="both"/>
        <w:rPr>
          <w:rFonts w:ascii="Times New Roman" w:eastAsia="Times New Roman" w:hAnsi="Times New Roman" w:cs="Times New Roman"/>
          <w:color w:val="auto"/>
        </w:rPr>
      </w:pPr>
      <w:r w:rsidRPr="004A07F4">
        <w:rPr>
          <w:rFonts w:ascii="Times New Roman" w:eastAsia="Times New Roman" w:hAnsi="Times New Roman" w:cs="Times New Roman"/>
          <w:b/>
          <w:bCs/>
        </w:rPr>
        <w:t xml:space="preserve">Інформація </w:t>
      </w:r>
      <w:r w:rsidRPr="004A07F4">
        <w:rPr>
          <w:rFonts w:ascii="Times New Roman" w:eastAsia="Times New Roman" w:hAnsi="Times New Roman" w:cs="Times New Roman"/>
          <w:b/>
          <w:bCs/>
          <w:lang w:eastAsia="ru-RU" w:bidi="ru-RU"/>
        </w:rPr>
        <w:t xml:space="preserve">та документи, що </w:t>
      </w:r>
      <w:r w:rsidRPr="004A07F4">
        <w:rPr>
          <w:rFonts w:ascii="Times New Roman" w:eastAsia="Times New Roman" w:hAnsi="Times New Roman" w:cs="Times New Roman"/>
          <w:b/>
          <w:bCs/>
        </w:rPr>
        <w:t xml:space="preserve">необхідно </w:t>
      </w:r>
      <w:r w:rsidRPr="004A07F4">
        <w:rPr>
          <w:rFonts w:ascii="Times New Roman" w:eastAsia="Times New Roman" w:hAnsi="Times New Roman" w:cs="Times New Roman"/>
          <w:b/>
          <w:bCs/>
          <w:lang w:eastAsia="ru-RU" w:bidi="ru-RU"/>
        </w:rPr>
        <w:t xml:space="preserve">надати для </w:t>
      </w:r>
      <w:r w:rsidRPr="004A07F4">
        <w:rPr>
          <w:rFonts w:ascii="Times New Roman" w:eastAsia="Times New Roman" w:hAnsi="Times New Roman" w:cs="Times New Roman"/>
          <w:b/>
          <w:bCs/>
        </w:rPr>
        <w:t xml:space="preserve">участі </w:t>
      </w:r>
      <w:r w:rsidRPr="004A07F4">
        <w:rPr>
          <w:rFonts w:ascii="Times New Roman" w:eastAsia="Times New Roman" w:hAnsi="Times New Roman" w:cs="Times New Roman"/>
          <w:b/>
          <w:bCs/>
          <w:lang w:eastAsia="ru-RU" w:bidi="ru-RU"/>
        </w:rPr>
        <w:t xml:space="preserve">у </w:t>
      </w:r>
      <w:r w:rsidRPr="004A07F4">
        <w:rPr>
          <w:rFonts w:ascii="Times New Roman" w:eastAsia="Times New Roman" w:hAnsi="Times New Roman" w:cs="Times New Roman"/>
          <w:b/>
          <w:bCs/>
        </w:rPr>
        <w:t>Конкурсі:</w:t>
      </w:r>
    </w:p>
    <w:p w:rsidR="00EC0B14" w:rsidRPr="004A07F4" w:rsidRDefault="00EC0B14" w:rsidP="00EC0B14">
      <w:pPr>
        <w:numPr>
          <w:ilvl w:val="1"/>
          <w:numId w:val="20"/>
        </w:numPr>
        <w:tabs>
          <w:tab w:val="left" w:pos="1102"/>
        </w:tabs>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Заповнена форма </w:t>
      </w:r>
      <w:r w:rsidRPr="004A07F4">
        <w:rPr>
          <w:rFonts w:ascii="Times New Roman" w:eastAsia="Times New Roman" w:hAnsi="Times New Roman" w:cs="Times New Roman"/>
        </w:rPr>
        <w:t xml:space="preserve">«Інформація </w:t>
      </w:r>
      <w:r w:rsidRPr="004A07F4">
        <w:rPr>
          <w:rFonts w:ascii="Times New Roman" w:eastAsia="Times New Roman" w:hAnsi="Times New Roman" w:cs="Times New Roman"/>
          <w:lang w:eastAsia="ru-RU" w:bidi="ru-RU"/>
        </w:rPr>
        <w:t xml:space="preserve">про </w:t>
      </w:r>
      <w:r w:rsidRPr="004A07F4">
        <w:rPr>
          <w:rFonts w:ascii="Times New Roman" w:eastAsia="Times New Roman" w:hAnsi="Times New Roman" w:cs="Times New Roman"/>
        </w:rPr>
        <w:t xml:space="preserve">суб'єкта аудиторської діяльності» </w:t>
      </w:r>
      <w:r w:rsidRPr="004A07F4">
        <w:rPr>
          <w:rFonts w:ascii="Times New Roman" w:eastAsia="Times New Roman" w:hAnsi="Times New Roman" w:cs="Times New Roman"/>
          <w:lang w:eastAsia="ru-RU" w:bidi="ru-RU"/>
        </w:rPr>
        <w:t>(Додаток 2 до Порядку).</w:t>
      </w:r>
    </w:p>
    <w:p w:rsidR="00EC0B14" w:rsidRPr="004A07F4" w:rsidRDefault="00EC0B14" w:rsidP="00EC0B14">
      <w:pPr>
        <w:numPr>
          <w:ilvl w:val="1"/>
          <w:numId w:val="20"/>
        </w:numPr>
        <w:tabs>
          <w:tab w:val="left" w:pos="1115"/>
        </w:tabs>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Заповнена форма «Анкета </w:t>
      </w:r>
      <w:r w:rsidRPr="004A07F4">
        <w:rPr>
          <w:rFonts w:ascii="Times New Roman" w:eastAsia="Times New Roman" w:hAnsi="Times New Roman" w:cs="Times New Roman"/>
        </w:rPr>
        <w:t xml:space="preserve">суб'єкта аудиторської діяльності» </w:t>
      </w:r>
      <w:r w:rsidRPr="004A07F4">
        <w:rPr>
          <w:rFonts w:ascii="Times New Roman" w:eastAsia="Times New Roman" w:hAnsi="Times New Roman" w:cs="Times New Roman"/>
          <w:lang w:eastAsia="ru-RU" w:bidi="ru-RU"/>
        </w:rPr>
        <w:t>(Додаток 3 до Порядку).</w:t>
      </w:r>
    </w:p>
    <w:p w:rsidR="00EC0B14" w:rsidRPr="004A07F4" w:rsidRDefault="00EC0B14" w:rsidP="00EC0B14">
      <w:pPr>
        <w:numPr>
          <w:ilvl w:val="1"/>
          <w:numId w:val="20"/>
        </w:numPr>
        <w:tabs>
          <w:tab w:val="left" w:pos="111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Комерційна пропозиція </w:t>
      </w:r>
      <w:r w:rsidRPr="004A07F4">
        <w:rPr>
          <w:rFonts w:ascii="Times New Roman" w:eastAsia="Times New Roman" w:hAnsi="Times New Roman" w:cs="Times New Roman"/>
          <w:lang w:eastAsia="ru-RU" w:bidi="ru-RU"/>
        </w:rPr>
        <w:t xml:space="preserve">щодо </w:t>
      </w:r>
      <w:r w:rsidRPr="004A07F4">
        <w:rPr>
          <w:rFonts w:ascii="Times New Roman" w:eastAsia="Times New Roman" w:hAnsi="Times New Roman" w:cs="Times New Roman"/>
        </w:rPr>
        <w:t xml:space="preserve">вартості </w:t>
      </w:r>
      <w:r w:rsidRPr="004A07F4">
        <w:rPr>
          <w:rFonts w:ascii="Times New Roman" w:eastAsia="Times New Roman" w:hAnsi="Times New Roman" w:cs="Times New Roman"/>
          <w:lang w:eastAsia="ru-RU" w:bidi="ru-RU"/>
        </w:rPr>
        <w:t>аудиторських послуг.</w:t>
      </w:r>
    </w:p>
    <w:p w:rsidR="00EC0B14" w:rsidRPr="004A07F4" w:rsidRDefault="00EC0B14" w:rsidP="00EC0B14">
      <w:pPr>
        <w:numPr>
          <w:ilvl w:val="1"/>
          <w:numId w:val="20"/>
        </w:numPr>
        <w:tabs>
          <w:tab w:val="left" w:pos="1115"/>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Копія </w:t>
      </w:r>
      <w:r w:rsidRPr="004A07F4">
        <w:rPr>
          <w:rFonts w:ascii="Times New Roman" w:eastAsia="Times New Roman" w:hAnsi="Times New Roman" w:cs="Times New Roman"/>
          <w:lang w:eastAsia="ru-RU" w:bidi="ru-RU"/>
        </w:rPr>
        <w:t xml:space="preserve">чинного </w:t>
      </w:r>
      <w:r w:rsidRPr="004A07F4">
        <w:rPr>
          <w:rFonts w:ascii="Times New Roman" w:eastAsia="Times New Roman" w:hAnsi="Times New Roman" w:cs="Times New Roman"/>
        </w:rPr>
        <w:t xml:space="preserve">свідоцтва </w:t>
      </w:r>
      <w:r w:rsidRPr="004A07F4">
        <w:rPr>
          <w:rFonts w:ascii="Times New Roman" w:eastAsia="Times New Roman" w:hAnsi="Times New Roman" w:cs="Times New Roman"/>
          <w:lang w:eastAsia="ru-RU" w:bidi="ru-RU"/>
        </w:rPr>
        <w:t xml:space="preserve">про проходження </w:t>
      </w:r>
      <w:r w:rsidRPr="004A07F4">
        <w:rPr>
          <w:rFonts w:ascii="Times New Roman" w:eastAsia="Times New Roman" w:hAnsi="Times New Roman" w:cs="Times New Roman"/>
        </w:rPr>
        <w:t xml:space="preserve">перевірки </w:t>
      </w:r>
      <w:r w:rsidRPr="004A07F4">
        <w:rPr>
          <w:rFonts w:ascii="Times New Roman" w:eastAsia="Times New Roman" w:hAnsi="Times New Roman" w:cs="Times New Roman"/>
          <w:lang w:eastAsia="ru-RU" w:bidi="ru-RU"/>
        </w:rPr>
        <w:t xml:space="preserve">системи контролю </w:t>
      </w:r>
      <w:r w:rsidRPr="004A07F4">
        <w:rPr>
          <w:rFonts w:ascii="Times New Roman" w:eastAsia="Times New Roman" w:hAnsi="Times New Roman" w:cs="Times New Roman"/>
        </w:rPr>
        <w:t>якості.</w:t>
      </w:r>
    </w:p>
    <w:p w:rsidR="00BD0D15" w:rsidRPr="004A07F4" w:rsidRDefault="007C6C89" w:rsidP="00BD0D15">
      <w:pPr>
        <w:numPr>
          <w:ilvl w:val="1"/>
          <w:numId w:val="20"/>
        </w:numPr>
        <w:tabs>
          <w:tab w:val="left" w:pos="1042"/>
        </w:tabs>
        <w:jc w:val="both"/>
        <w:rPr>
          <w:rFonts w:ascii="Times New Roman" w:eastAsia="Times New Roman" w:hAnsi="Times New Roman" w:cs="Times New Roman"/>
          <w:color w:val="auto"/>
        </w:rPr>
      </w:pPr>
      <w:r>
        <w:rPr>
          <w:rFonts w:ascii="Times New Roman" w:hAnsi="Times New Roman" w:cs="Times New Roman"/>
          <w:color w:val="333333"/>
          <w:shd w:val="clear" w:color="auto" w:fill="FFFFFF"/>
        </w:rPr>
        <w:t>Довідка з</w:t>
      </w:r>
      <w:r w:rsidR="00BD0D15">
        <w:rPr>
          <w:rFonts w:ascii="Times New Roman" w:hAnsi="Times New Roman" w:cs="Times New Roman"/>
          <w:color w:val="333333"/>
          <w:shd w:val="clear" w:color="auto" w:fill="FFFFFF"/>
        </w:rPr>
        <w:t xml:space="preserve"> </w:t>
      </w:r>
      <w:r w:rsidR="00BD0D15" w:rsidRPr="005C5940">
        <w:rPr>
          <w:rFonts w:ascii="Times New Roman" w:hAnsi="Times New Roman" w:cs="Times New Roman"/>
          <w:color w:val="333333"/>
          <w:shd w:val="clear" w:color="auto" w:fill="FFFFFF"/>
        </w:rPr>
        <w:t>Реєстр</w:t>
      </w:r>
      <w:r>
        <w:rPr>
          <w:rFonts w:ascii="Times New Roman" w:hAnsi="Times New Roman" w:cs="Times New Roman"/>
          <w:color w:val="333333"/>
          <w:shd w:val="clear" w:color="auto" w:fill="FFFFFF"/>
        </w:rPr>
        <w:t>у</w:t>
      </w:r>
      <w:r w:rsidR="00BD0D15" w:rsidRPr="005C5940">
        <w:rPr>
          <w:rFonts w:ascii="Times New Roman" w:hAnsi="Times New Roman" w:cs="Times New Roman"/>
          <w:color w:val="333333"/>
          <w:shd w:val="clear" w:color="auto" w:fill="FFFFFF"/>
        </w:rPr>
        <w:t xml:space="preserve"> аудиторів та суб’єктів аудиторської діяльності, що ведеться відповідно до </w:t>
      </w:r>
      <w:hyperlink r:id="rId12" w:tgtFrame="_blank" w:history="1">
        <w:r w:rsidR="00BD0D15" w:rsidRPr="005C5940">
          <w:rPr>
            <w:rStyle w:val="a5"/>
            <w:rFonts w:ascii="Times New Roman" w:hAnsi="Times New Roman" w:cs="Times New Roman"/>
            <w:color w:val="000099"/>
            <w:shd w:val="clear" w:color="auto" w:fill="FFFFFF"/>
          </w:rPr>
          <w:t>Закону про аудит</w:t>
        </w:r>
      </w:hyperlink>
      <w:r w:rsidR="00BD0D15" w:rsidRPr="005C5940">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 xml:space="preserve">про включення </w:t>
      </w:r>
      <w:r w:rsidR="00BD0D15" w:rsidRPr="005C5940">
        <w:rPr>
          <w:rFonts w:ascii="Times New Roman" w:hAnsi="Times New Roman" w:cs="Times New Roman"/>
          <w:color w:val="333333"/>
          <w:shd w:val="clear" w:color="auto" w:fill="FFFFFF"/>
        </w:rPr>
        <w:t>до розділу суб’єктів аудиторської діяльності, які мають право проводити обов’язковий аудит фінансової звітності підприємств, що становлять суспільний інтерес</w:t>
      </w:r>
      <w:r w:rsidR="00BD0D15" w:rsidRPr="004A07F4">
        <w:rPr>
          <w:rFonts w:ascii="Times New Roman" w:eastAsia="Times New Roman" w:hAnsi="Times New Roman" w:cs="Times New Roman"/>
        </w:rPr>
        <w:t>.</w:t>
      </w:r>
    </w:p>
    <w:p w:rsidR="00BD0D15" w:rsidRPr="00BD0D15" w:rsidRDefault="00BD0D15" w:rsidP="004F7520">
      <w:pPr>
        <w:tabs>
          <w:tab w:val="left" w:pos="1102"/>
        </w:tabs>
        <w:spacing w:after="280"/>
        <w:jc w:val="both"/>
        <w:rPr>
          <w:rFonts w:ascii="Times New Roman" w:eastAsia="Times New Roman" w:hAnsi="Times New Roman" w:cs="Times New Roman"/>
          <w:color w:val="auto"/>
        </w:rPr>
      </w:pPr>
    </w:p>
    <w:p w:rsidR="00EC0B14" w:rsidRPr="004A07F4" w:rsidRDefault="00EC0B14" w:rsidP="00EC0B14">
      <w:pPr>
        <w:numPr>
          <w:ilvl w:val="0"/>
          <w:numId w:val="20"/>
        </w:numPr>
        <w:tabs>
          <w:tab w:val="left" w:pos="1046"/>
        </w:tabs>
        <w:jc w:val="both"/>
        <w:rPr>
          <w:rFonts w:ascii="Times New Roman" w:eastAsia="Times New Roman" w:hAnsi="Times New Roman" w:cs="Times New Roman"/>
          <w:color w:val="auto"/>
        </w:rPr>
      </w:pPr>
      <w:r w:rsidRPr="004A07F4">
        <w:rPr>
          <w:rFonts w:ascii="Times New Roman" w:eastAsia="Times New Roman" w:hAnsi="Times New Roman" w:cs="Times New Roman"/>
          <w:b/>
          <w:bCs/>
        </w:rPr>
        <w:t xml:space="preserve">Графік </w:t>
      </w:r>
      <w:r w:rsidRPr="004A07F4">
        <w:rPr>
          <w:rFonts w:ascii="Times New Roman" w:eastAsia="Times New Roman" w:hAnsi="Times New Roman" w:cs="Times New Roman"/>
          <w:b/>
          <w:bCs/>
          <w:lang w:eastAsia="ru-RU" w:bidi="ru-RU"/>
        </w:rPr>
        <w:t>проведення Конкурсу</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4.1. </w:t>
      </w:r>
      <w:r w:rsidRPr="004A07F4">
        <w:rPr>
          <w:rFonts w:ascii="Times New Roman" w:eastAsia="Times New Roman" w:hAnsi="Times New Roman" w:cs="Times New Roman"/>
        </w:rPr>
        <w:t xml:space="preserve">Терміни подачі </w:t>
      </w:r>
      <w:r w:rsidRPr="004A07F4">
        <w:rPr>
          <w:rFonts w:ascii="Times New Roman" w:eastAsia="Times New Roman" w:hAnsi="Times New Roman" w:cs="Times New Roman"/>
          <w:lang w:eastAsia="ru-RU" w:bidi="ru-RU"/>
        </w:rPr>
        <w:t xml:space="preserve">конкурсних </w:t>
      </w:r>
      <w:r w:rsidRPr="004A07F4">
        <w:rPr>
          <w:rFonts w:ascii="Times New Roman" w:eastAsia="Times New Roman" w:hAnsi="Times New Roman" w:cs="Times New Roman"/>
        </w:rPr>
        <w:t xml:space="preserve">пропозицій, </w:t>
      </w:r>
      <w:r w:rsidRPr="004A07F4">
        <w:rPr>
          <w:rFonts w:ascii="Times New Roman" w:eastAsia="Times New Roman" w:hAnsi="Times New Roman" w:cs="Times New Roman"/>
          <w:lang w:eastAsia="ru-RU" w:bidi="ru-RU"/>
        </w:rPr>
        <w:t xml:space="preserve">наданих електронною поштою, визначаються </w:t>
      </w:r>
      <w:r w:rsidRPr="004A07F4">
        <w:rPr>
          <w:rFonts w:ascii="Times New Roman" w:eastAsia="Times New Roman" w:hAnsi="Times New Roman" w:cs="Times New Roman"/>
        </w:rPr>
        <w:t>Наглядово</w:t>
      </w:r>
      <w:r w:rsidR="0061072E" w:rsidRPr="004A07F4">
        <w:rPr>
          <w:rFonts w:ascii="Times New Roman" w:eastAsia="Times New Roman" w:hAnsi="Times New Roman" w:cs="Times New Roman"/>
        </w:rPr>
        <w:t>ю</w:t>
      </w:r>
      <w:r w:rsidRPr="004A07F4">
        <w:rPr>
          <w:rFonts w:ascii="Times New Roman" w:eastAsia="Times New Roman" w:hAnsi="Times New Roman" w:cs="Times New Roman"/>
        </w:rPr>
        <w:t xml:space="preserve"> </w:t>
      </w:r>
      <w:r w:rsidR="007C6C89">
        <w:rPr>
          <w:rFonts w:ascii="Times New Roman" w:eastAsia="Times New Roman" w:hAnsi="Times New Roman" w:cs="Times New Roman"/>
          <w:lang w:eastAsia="ru-RU" w:bidi="ru-RU"/>
        </w:rPr>
        <w:t>р</w:t>
      </w:r>
      <w:r w:rsidR="007C6C89" w:rsidRPr="004A07F4">
        <w:rPr>
          <w:rFonts w:ascii="Times New Roman" w:eastAsia="Times New Roman" w:hAnsi="Times New Roman" w:cs="Times New Roman"/>
          <w:lang w:eastAsia="ru-RU" w:bidi="ru-RU"/>
        </w:rPr>
        <w:t xml:space="preserve">адою </w:t>
      </w:r>
      <w:r w:rsidRPr="004A07F4">
        <w:rPr>
          <w:rFonts w:ascii="Times New Roman" w:eastAsia="Times New Roman" w:hAnsi="Times New Roman" w:cs="Times New Roman"/>
          <w:lang w:eastAsia="ru-RU" w:bidi="ru-RU"/>
        </w:rPr>
        <w:t xml:space="preserve">АТ «БАНК </w:t>
      </w:r>
      <w:r w:rsidR="0061072E" w:rsidRPr="004A07F4">
        <w:rPr>
          <w:rFonts w:ascii="Times New Roman" w:eastAsia="Times New Roman" w:hAnsi="Times New Roman" w:cs="Times New Roman"/>
          <w:lang w:eastAsia="ru-RU" w:bidi="ru-RU"/>
        </w:rPr>
        <w:t>ТРАСТ-КАПІТАЛ</w:t>
      </w:r>
      <w:r w:rsidRPr="004A07F4">
        <w:rPr>
          <w:rFonts w:ascii="Times New Roman" w:eastAsia="Times New Roman" w:hAnsi="Times New Roman" w:cs="Times New Roman"/>
          <w:lang w:eastAsia="ru-RU" w:bidi="ru-RU"/>
        </w:rPr>
        <w:t>».</w:t>
      </w:r>
    </w:p>
    <w:p w:rsidR="00EC0B14" w:rsidRPr="004A07F4" w:rsidRDefault="0061072E" w:rsidP="0061072E">
      <w:pPr>
        <w:tabs>
          <w:tab w:val="left" w:pos="1102"/>
        </w:tabs>
        <w:jc w:val="both"/>
        <w:rPr>
          <w:rFonts w:ascii="Times New Roman" w:eastAsia="Times New Roman" w:hAnsi="Times New Roman" w:cs="Times New Roman"/>
          <w:color w:val="auto"/>
        </w:rPr>
      </w:pPr>
      <w:r w:rsidRPr="004A07F4">
        <w:rPr>
          <w:rFonts w:ascii="Times New Roman" w:eastAsia="Times New Roman" w:hAnsi="Times New Roman" w:cs="Times New Roman"/>
        </w:rPr>
        <w:t xml:space="preserve">         4.2. </w:t>
      </w:r>
      <w:r w:rsidR="00EC0B14" w:rsidRPr="004A07F4">
        <w:rPr>
          <w:rFonts w:ascii="Times New Roman" w:eastAsia="Times New Roman" w:hAnsi="Times New Roman" w:cs="Times New Roman"/>
        </w:rPr>
        <w:t xml:space="preserve">Інформування </w:t>
      </w:r>
      <w:r w:rsidR="00EC0B14" w:rsidRPr="004A07F4">
        <w:rPr>
          <w:rFonts w:ascii="Times New Roman" w:eastAsia="Times New Roman" w:hAnsi="Times New Roman" w:cs="Times New Roman"/>
          <w:lang w:eastAsia="ru-RU" w:bidi="ru-RU"/>
        </w:rPr>
        <w:t xml:space="preserve">переможця Конкурсу </w:t>
      </w:r>
      <w:r w:rsidR="00EC0B14" w:rsidRPr="004A07F4">
        <w:rPr>
          <w:rFonts w:ascii="Times New Roman" w:eastAsia="Times New Roman" w:hAnsi="Times New Roman" w:cs="Times New Roman"/>
        </w:rPr>
        <w:t xml:space="preserve">здійснюється після </w:t>
      </w:r>
      <w:r w:rsidR="00EC0B14" w:rsidRPr="004A07F4">
        <w:rPr>
          <w:rFonts w:ascii="Times New Roman" w:eastAsia="Times New Roman" w:hAnsi="Times New Roman" w:cs="Times New Roman"/>
          <w:lang w:eastAsia="ru-RU" w:bidi="ru-RU"/>
        </w:rPr>
        <w:t xml:space="preserve">затвердження </w:t>
      </w:r>
      <w:r w:rsidR="00EC0B14" w:rsidRPr="004A07F4">
        <w:rPr>
          <w:rFonts w:ascii="Times New Roman" w:eastAsia="Times New Roman" w:hAnsi="Times New Roman" w:cs="Times New Roman"/>
        </w:rPr>
        <w:t xml:space="preserve">результатів </w:t>
      </w:r>
      <w:r w:rsidR="00EC0B14" w:rsidRPr="004A07F4">
        <w:rPr>
          <w:rFonts w:ascii="Times New Roman" w:eastAsia="Times New Roman" w:hAnsi="Times New Roman" w:cs="Times New Roman"/>
          <w:lang w:eastAsia="ru-RU" w:bidi="ru-RU"/>
        </w:rPr>
        <w:t xml:space="preserve">Конкурсу Наглядовою радою Банку засобами </w:t>
      </w:r>
      <w:r w:rsidR="00EC0B14" w:rsidRPr="004A07F4">
        <w:rPr>
          <w:rFonts w:ascii="Times New Roman" w:eastAsia="Times New Roman" w:hAnsi="Times New Roman" w:cs="Times New Roman"/>
        </w:rPr>
        <w:t xml:space="preserve">електронної </w:t>
      </w:r>
      <w:r w:rsidR="00EC0B14" w:rsidRPr="004A07F4">
        <w:rPr>
          <w:rFonts w:ascii="Times New Roman" w:eastAsia="Times New Roman" w:hAnsi="Times New Roman" w:cs="Times New Roman"/>
          <w:lang w:eastAsia="ru-RU" w:bidi="ru-RU"/>
        </w:rPr>
        <w:t>пошти.</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Контактна особа:</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lang w:eastAsia="ru-RU" w:bidi="ru-RU"/>
        </w:rPr>
        <w:t xml:space="preserve">начальник </w:t>
      </w:r>
      <w:r w:rsidR="00B60903" w:rsidRPr="004A07F4">
        <w:rPr>
          <w:rFonts w:ascii="Times New Roman" w:eastAsia="Times New Roman" w:hAnsi="Times New Roman" w:cs="Times New Roman"/>
          <w:lang w:eastAsia="ru-RU" w:bidi="ru-RU"/>
        </w:rPr>
        <w:t xml:space="preserve">Управління </w:t>
      </w:r>
      <w:r w:rsidRPr="004A07F4">
        <w:rPr>
          <w:rFonts w:ascii="Times New Roman" w:eastAsia="Times New Roman" w:hAnsi="Times New Roman" w:cs="Times New Roman"/>
        </w:rPr>
        <w:t xml:space="preserve">внутрішнього </w:t>
      </w:r>
      <w:r w:rsidRPr="004A07F4">
        <w:rPr>
          <w:rFonts w:ascii="Times New Roman" w:eastAsia="Times New Roman" w:hAnsi="Times New Roman" w:cs="Times New Roman"/>
          <w:lang w:eastAsia="ru-RU" w:bidi="ru-RU"/>
        </w:rPr>
        <w:t>аудиту</w:t>
      </w:r>
    </w:p>
    <w:p w:rsidR="00EC0B14" w:rsidRPr="004A07F4" w:rsidRDefault="00EC0B14" w:rsidP="00EC0B14">
      <w:pPr>
        <w:ind w:firstLine="580"/>
        <w:jc w:val="both"/>
        <w:rPr>
          <w:rFonts w:ascii="Times New Roman" w:eastAsia="Times New Roman" w:hAnsi="Times New Roman" w:cs="Times New Roman"/>
          <w:color w:val="auto"/>
        </w:rPr>
      </w:pPr>
      <w:r w:rsidRPr="004A07F4">
        <w:rPr>
          <w:rFonts w:ascii="Times New Roman" w:eastAsia="Times New Roman" w:hAnsi="Times New Roman" w:cs="Times New Roman"/>
          <w:lang w:eastAsia="en-US" w:bidi="en-US"/>
        </w:rPr>
        <w:t>e-</w:t>
      </w:r>
      <w:proofErr w:type="spellStart"/>
      <w:r w:rsidRPr="004A07F4">
        <w:rPr>
          <w:rFonts w:ascii="Times New Roman" w:eastAsia="Times New Roman" w:hAnsi="Times New Roman" w:cs="Times New Roman"/>
          <w:lang w:eastAsia="en-US" w:bidi="en-US"/>
        </w:rPr>
        <w:t>mail</w:t>
      </w:r>
      <w:proofErr w:type="spellEnd"/>
      <w:r w:rsidRPr="004A07F4">
        <w:rPr>
          <w:rFonts w:ascii="Times New Roman" w:eastAsia="Times New Roman" w:hAnsi="Times New Roman" w:cs="Times New Roman"/>
          <w:lang w:eastAsia="en-US" w:bidi="en-US"/>
        </w:rPr>
        <w:t>:</w:t>
      </w:r>
      <w:r w:rsidRPr="004A07F4">
        <w:rPr>
          <w:rFonts w:ascii="Times New Roman" w:eastAsia="Times New Roman" w:hAnsi="Times New Roman" w:cs="Times New Roman"/>
          <w:color w:val="auto"/>
        </w:rPr>
        <w:br w:type="page"/>
      </w:r>
    </w:p>
    <w:p w:rsidR="00EC0B14" w:rsidRPr="004A07F4" w:rsidRDefault="00EC0B14" w:rsidP="00EC0B14">
      <w:pPr>
        <w:keepNext/>
        <w:keepLines/>
        <w:spacing w:after="480"/>
        <w:jc w:val="right"/>
        <w:outlineLvl w:val="0"/>
        <w:rPr>
          <w:rFonts w:ascii="Times New Roman" w:eastAsia="Times New Roman" w:hAnsi="Times New Roman" w:cs="Times New Roman"/>
          <w:b/>
          <w:bCs/>
          <w:color w:val="auto"/>
          <w:sz w:val="22"/>
          <w:szCs w:val="22"/>
        </w:rPr>
      </w:pPr>
      <w:bookmarkStart w:id="30" w:name="bookmark30"/>
      <w:bookmarkStart w:id="31" w:name="bookmark31"/>
      <w:bookmarkEnd w:id="29"/>
      <w:r w:rsidRPr="004A07F4">
        <w:rPr>
          <w:rFonts w:ascii="Times New Roman" w:eastAsia="Times New Roman" w:hAnsi="Times New Roman" w:cs="Times New Roman"/>
          <w:b/>
          <w:bCs/>
          <w:sz w:val="22"/>
          <w:szCs w:val="22"/>
          <w:lang w:eastAsia="ru-RU" w:bidi="ru-RU"/>
        </w:rPr>
        <w:t>Додаток 2</w:t>
      </w:r>
      <w:bookmarkEnd w:id="30"/>
      <w:bookmarkEnd w:id="31"/>
    </w:p>
    <w:p w:rsidR="00EC0B14" w:rsidRPr="004A07F4" w:rsidRDefault="00EC0B14" w:rsidP="00EC0B14">
      <w:pPr>
        <w:ind w:left="2674"/>
        <w:rPr>
          <w:rFonts w:ascii="Times New Roman" w:eastAsia="Times New Roman" w:hAnsi="Times New Roman" w:cs="Times New Roman"/>
          <w:b/>
          <w:bCs/>
          <w:color w:val="auto"/>
          <w:sz w:val="22"/>
          <w:szCs w:val="22"/>
        </w:rPr>
      </w:pPr>
      <w:bookmarkStart w:id="32" w:name="_Hlk140584921"/>
      <w:r w:rsidRPr="004A07F4">
        <w:rPr>
          <w:rFonts w:ascii="Times New Roman" w:eastAsia="Times New Roman" w:hAnsi="Times New Roman" w:cs="Times New Roman"/>
          <w:b/>
          <w:bCs/>
          <w:sz w:val="22"/>
          <w:szCs w:val="22"/>
        </w:rPr>
        <w:t xml:space="preserve">Інформація </w:t>
      </w:r>
      <w:r w:rsidRPr="004A07F4">
        <w:rPr>
          <w:rFonts w:ascii="Times New Roman" w:eastAsia="Times New Roman" w:hAnsi="Times New Roman" w:cs="Times New Roman"/>
          <w:b/>
          <w:bCs/>
          <w:sz w:val="22"/>
          <w:szCs w:val="22"/>
          <w:lang w:eastAsia="ru-RU" w:bidi="ru-RU"/>
        </w:rPr>
        <w:t xml:space="preserve">про </w:t>
      </w:r>
      <w:r w:rsidRPr="004A07F4">
        <w:rPr>
          <w:rFonts w:ascii="Times New Roman" w:eastAsia="Times New Roman" w:hAnsi="Times New Roman" w:cs="Times New Roman"/>
          <w:b/>
          <w:bCs/>
          <w:sz w:val="22"/>
          <w:szCs w:val="22"/>
        </w:rPr>
        <w:t>суб'єкта аудиторської діяльності</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552"/>
        <w:gridCol w:w="7349"/>
        <w:gridCol w:w="1592"/>
      </w:tblGrid>
      <w:tr w:rsidR="00EC0B14" w:rsidRPr="004A07F4" w:rsidTr="000C2637">
        <w:trPr>
          <w:trHeight w:hRule="exact" w:val="610"/>
          <w:jc w:val="center"/>
        </w:trPr>
        <w:tc>
          <w:tcPr>
            <w:tcW w:w="552" w:type="dxa"/>
            <w:tcBorders>
              <w:top w:val="single" w:sz="4" w:space="0" w:color="auto"/>
              <w:left w:val="single" w:sz="4" w:space="0" w:color="auto"/>
            </w:tcBorders>
            <w:shd w:val="clear" w:color="auto" w:fill="FFFFFF"/>
            <w:vAlign w:val="bottom"/>
          </w:tcPr>
          <w:p w:rsidR="00EC0B14" w:rsidRPr="004A07F4" w:rsidRDefault="00EC0B14" w:rsidP="00EC0B14">
            <w:pPr>
              <w:rPr>
                <w:rFonts w:ascii="Times New Roman" w:eastAsia="Times New Roman" w:hAnsi="Times New Roman" w:cs="Times New Roman"/>
                <w:color w:val="auto"/>
                <w:sz w:val="22"/>
                <w:szCs w:val="22"/>
              </w:rPr>
            </w:pPr>
            <w:bookmarkStart w:id="33" w:name="bookmark32"/>
            <w:bookmarkEnd w:id="32"/>
            <w:r w:rsidRPr="004A07F4">
              <w:rPr>
                <w:rFonts w:ascii="Times New Roman" w:eastAsia="Times New Roman" w:hAnsi="Times New Roman" w:cs="Times New Roman"/>
                <w:b/>
                <w:bCs/>
                <w:sz w:val="22"/>
                <w:szCs w:val="22"/>
              </w:rPr>
              <w:t>№</w:t>
            </w:r>
            <w:bookmarkEnd w:id="33"/>
          </w:p>
          <w:p w:rsidR="00EC0B14" w:rsidRPr="004A07F4" w:rsidRDefault="00EC0B14" w:rsidP="00EC0B14">
            <w:pPr>
              <w:spacing w:line="230" w:lineRule="auto"/>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lang w:eastAsia="ru-RU" w:bidi="ru-RU"/>
              </w:rPr>
              <w:t>п/п</w:t>
            </w:r>
          </w:p>
        </w:tc>
        <w:tc>
          <w:tcPr>
            <w:tcW w:w="7349" w:type="dxa"/>
            <w:tcBorders>
              <w:top w:val="single" w:sz="4" w:space="0" w:color="auto"/>
              <w:left w:val="single" w:sz="4" w:space="0" w:color="auto"/>
            </w:tcBorders>
            <w:shd w:val="clear" w:color="auto" w:fill="FFFFFF"/>
            <w:vAlign w:val="center"/>
          </w:tcPr>
          <w:p w:rsidR="00EC0B14" w:rsidRPr="004A07F4" w:rsidRDefault="00EC0B14" w:rsidP="00EC0B14">
            <w:pPr>
              <w:jc w:val="center"/>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lang w:eastAsia="ru-RU" w:bidi="ru-RU"/>
              </w:rPr>
              <w:t>Питання</w:t>
            </w:r>
          </w:p>
        </w:tc>
        <w:tc>
          <w:tcPr>
            <w:tcW w:w="1592" w:type="dxa"/>
            <w:tcBorders>
              <w:top w:val="single" w:sz="4" w:space="0" w:color="auto"/>
              <w:left w:val="single" w:sz="4" w:space="0" w:color="auto"/>
              <w:right w:val="single" w:sz="4" w:space="0" w:color="auto"/>
            </w:tcBorders>
            <w:shd w:val="clear" w:color="auto" w:fill="FFFFFF"/>
            <w:vAlign w:val="bottom"/>
          </w:tcPr>
          <w:p w:rsidR="00EC0B14" w:rsidRPr="004A07F4" w:rsidRDefault="00EC0B14" w:rsidP="00EC0B14">
            <w:pPr>
              <w:spacing w:line="233" w:lineRule="auto"/>
              <w:jc w:val="center"/>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rPr>
              <w:t xml:space="preserve">Відповіді, </w:t>
            </w:r>
            <w:r w:rsidRPr="004A07F4">
              <w:rPr>
                <w:rFonts w:ascii="Times New Roman" w:eastAsia="Times New Roman" w:hAnsi="Times New Roman" w:cs="Times New Roman"/>
                <w:b/>
                <w:bCs/>
                <w:sz w:val="22"/>
                <w:szCs w:val="22"/>
                <w:lang w:eastAsia="ru-RU" w:bidi="ru-RU"/>
              </w:rPr>
              <w:t>докладний опис</w:t>
            </w: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vAlign w:val="center"/>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lang w:eastAsia="ru-RU" w:bidi="ru-RU"/>
              </w:rPr>
              <w:t xml:space="preserve">Повне найменування </w:t>
            </w:r>
            <w:r w:rsidRPr="004A07F4">
              <w:rPr>
                <w:rFonts w:ascii="Times New Roman" w:eastAsia="Times New Roman" w:hAnsi="Times New Roman" w:cs="Times New Roman"/>
                <w:sz w:val="22"/>
                <w:szCs w:val="22"/>
              </w:rPr>
              <w:t xml:space="preserve">суб'єкта аудиторської діяльності </w:t>
            </w:r>
            <w:r w:rsidRPr="004A07F4">
              <w:rPr>
                <w:rFonts w:ascii="Times New Roman" w:eastAsia="Times New Roman" w:hAnsi="Times New Roman" w:cs="Times New Roman"/>
                <w:sz w:val="22"/>
                <w:szCs w:val="22"/>
                <w:lang w:eastAsia="ru-RU" w:bidi="ru-RU"/>
              </w:rPr>
              <w:t xml:space="preserve">та номер </w:t>
            </w:r>
            <w:r w:rsidRPr="004A07F4">
              <w:rPr>
                <w:rFonts w:ascii="Times New Roman" w:eastAsia="Times New Roman" w:hAnsi="Times New Roman" w:cs="Times New Roman"/>
                <w:sz w:val="22"/>
                <w:szCs w:val="22"/>
              </w:rPr>
              <w:t xml:space="preserve">реєстрації </w:t>
            </w:r>
            <w:r w:rsidRPr="004A07F4">
              <w:rPr>
                <w:rFonts w:ascii="Times New Roman" w:eastAsia="Times New Roman" w:hAnsi="Times New Roman" w:cs="Times New Roman"/>
                <w:sz w:val="22"/>
                <w:szCs w:val="22"/>
                <w:lang w:eastAsia="ru-RU" w:bidi="ru-RU"/>
              </w:rPr>
              <w:t xml:space="preserve">в </w:t>
            </w:r>
            <w:r w:rsidRPr="004A07F4">
              <w:rPr>
                <w:rFonts w:ascii="Times New Roman" w:eastAsia="Times New Roman" w:hAnsi="Times New Roman" w:cs="Times New Roman"/>
                <w:sz w:val="22"/>
                <w:szCs w:val="22"/>
              </w:rPr>
              <w:t xml:space="preserve">Реєстрі аудиторів </w:t>
            </w:r>
            <w:r w:rsidRPr="004A07F4">
              <w:rPr>
                <w:rFonts w:ascii="Times New Roman" w:eastAsia="Times New Roman" w:hAnsi="Times New Roman" w:cs="Times New Roman"/>
                <w:sz w:val="22"/>
                <w:szCs w:val="22"/>
                <w:lang w:eastAsia="ru-RU" w:bidi="ru-RU"/>
              </w:rPr>
              <w:t xml:space="preserve">та </w:t>
            </w:r>
            <w:r w:rsidRPr="004A07F4">
              <w:rPr>
                <w:rFonts w:ascii="Times New Roman" w:eastAsia="Times New Roman" w:hAnsi="Times New Roman" w:cs="Times New Roman"/>
                <w:sz w:val="22"/>
                <w:szCs w:val="22"/>
              </w:rPr>
              <w:t>суб'єктів аудиторської діяльності</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2</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про включення </w:t>
            </w:r>
            <w:r w:rsidRPr="004A07F4">
              <w:rPr>
                <w:rFonts w:ascii="Times New Roman" w:eastAsia="Times New Roman" w:hAnsi="Times New Roman" w:cs="Times New Roman"/>
                <w:sz w:val="22"/>
                <w:szCs w:val="22"/>
              </w:rPr>
              <w:t xml:space="preserve">суб'єкта аудиторської діяльності </w:t>
            </w:r>
            <w:r w:rsidRPr="004A07F4">
              <w:rPr>
                <w:rFonts w:ascii="Times New Roman" w:eastAsia="Times New Roman" w:hAnsi="Times New Roman" w:cs="Times New Roman"/>
                <w:sz w:val="22"/>
                <w:szCs w:val="22"/>
                <w:lang w:eastAsia="ru-RU" w:bidi="ru-RU"/>
              </w:rPr>
              <w:t xml:space="preserve">до окремого </w:t>
            </w:r>
            <w:r w:rsidRPr="004A07F4">
              <w:rPr>
                <w:rFonts w:ascii="Times New Roman" w:eastAsia="Times New Roman" w:hAnsi="Times New Roman" w:cs="Times New Roman"/>
                <w:sz w:val="22"/>
                <w:szCs w:val="22"/>
              </w:rPr>
              <w:t xml:space="preserve">розділу Реєстру аудиторів </w:t>
            </w:r>
            <w:r w:rsidRPr="004A07F4">
              <w:rPr>
                <w:rFonts w:ascii="Times New Roman" w:eastAsia="Times New Roman" w:hAnsi="Times New Roman" w:cs="Times New Roman"/>
                <w:sz w:val="22"/>
                <w:szCs w:val="22"/>
                <w:lang w:eastAsia="ru-RU" w:bidi="ru-RU"/>
              </w:rPr>
              <w:t xml:space="preserve">та </w:t>
            </w:r>
            <w:r w:rsidRPr="004A07F4">
              <w:rPr>
                <w:rFonts w:ascii="Times New Roman" w:eastAsia="Times New Roman" w:hAnsi="Times New Roman" w:cs="Times New Roman"/>
                <w:sz w:val="22"/>
                <w:szCs w:val="22"/>
              </w:rPr>
              <w:t xml:space="preserve">суб'єктів аудиторської діяльності, </w:t>
            </w:r>
            <w:r w:rsidRPr="004A07F4">
              <w:rPr>
                <w:rFonts w:ascii="Times New Roman" w:eastAsia="Times New Roman" w:hAnsi="Times New Roman" w:cs="Times New Roman"/>
                <w:sz w:val="22"/>
                <w:szCs w:val="22"/>
                <w:lang w:eastAsia="ru-RU" w:bidi="ru-RU"/>
              </w:rPr>
              <w:t xml:space="preserve">що </w:t>
            </w:r>
            <w:r w:rsidRPr="004A07F4">
              <w:rPr>
                <w:rFonts w:ascii="Times New Roman" w:eastAsia="Times New Roman" w:hAnsi="Times New Roman" w:cs="Times New Roman"/>
                <w:sz w:val="22"/>
                <w:szCs w:val="22"/>
              </w:rPr>
              <w:t xml:space="preserve">містить відомості </w:t>
            </w:r>
            <w:r w:rsidRPr="004A07F4">
              <w:rPr>
                <w:rFonts w:ascii="Times New Roman" w:eastAsia="Times New Roman" w:hAnsi="Times New Roman" w:cs="Times New Roman"/>
                <w:sz w:val="22"/>
                <w:szCs w:val="22"/>
                <w:lang w:eastAsia="ru-RU" w:bidi="ru-RU"/>
              </w:rPr>
              <w:t xml:space="preserve">про аудиторську </w:t>
            </w:r>
            <w:r w:rsidRPr="004A07F4">
              <w:rPr>
                <w:rFonts w:ascii="Times New Roman" w:eastAsia="Times New Roman" w:hAnsi="Times New Roman" w:cs="Times New Roman"/>
                <w:sz w:val="22"/>
                <w:szCs w:val="22"/>
              </w:rPr>
              <w:t xml:space="preserve">фірму, </w:t>
            </w:r>
            <w:r w:rsidRPr="004A07F4">
              <w:rPr>
                <w:rFonts w:ascii="Times New Roman" w:eastAsia="Times New Roman" w:hAnsi="Times New Roman" w:cs="Times New Roman"/>
                <w:sz w:val="22"/>
                <w:szCs w:val="22"/>
                <w:lang w:eastAsia="ru-RU" w:bidi="ru-RU"/>
              </w:rPr>
              <w:t xml:space="preserve">яка </w:t>
            </w:r>
            <w:r w:rsidRPr="004A07F4">
              <w:rPr>
                <w:rFonts w:ascii="Times New Roman" w:eastAsia="Times New Roman" w:hAnsi="Times New Roman" w:cs="Times New Roman"/>
                <w:sz w:val="22"/>
                <w:szCs w:val="22"/>
              </w:rPr>
              <w:t xml:space="preserve">має </w:t>
            </w:r>
            <w:r w:rsidRPr="004A07F4">
              <w:rPr>
                <w:rFonts w:ascii="Times New Roman" w:eastAsia="Times New Roman" w:hAnsi="Times New Roman" w:cs="Times New Roman"/>
                <w:sz w:val="22"/>
                <w:szCs w:val="22"/>
                <w:lang w:eastAsia="ru-RU" w:bidi="ru-RU"/>
              </w:rPr>
              <w:t xml:space="preserve">право проводити обов'язковий аудит </w:t>
            </w:r>
            <w:r w:rsidRPr="004A07F4">
              <w:rPr>
                <w:rFonts w:ascii="Times New Roman" w:eastAsia="Times New Roman" w:hAnsi="Times New Roman" w:cs="Times New Roman"/>
                <w:sz w:val="22"/>
                <w:szCs w:val="22"/>
              </w:rPr>
              <w:t xml:space="preserve">фінансової звітності підприємств, </w:t>
            </w:r>
            <w:r w:rsidRPr="004A07F4">
              <w:rPr>
                <w:rFonts w:ascii="Times New Roman" w:eastAsia="Times New Roman" w:hAnsi="Times New Roman" w:cs="Times New Roman"/>
                <w:sz w:val="22"/>
                <w:szCs w:val="22"/>
                <w:lang w:eastAsia="ru-RU" w:bidi="ru-RU"/>
              </w:rPr>
              <w:t xml:space="preserve">що становлять </w:t>
            </w:r>
            <w:r w:rsidRPr="004A07F4">
              <w:rPr>
                <w:rFonts w:ascii="Times New Roman" w:eastAsia="Times New Roman" w:hAnsi="Times New Roman" w:cs="Times New Roman"/>
                <w:sz w:val="22"/>
                <w:szCs w:val="22"/>
              </w:rPr>
              <w:t xml:space="preserve">суспільний інтерес, </w:t>
            </w:r>
            <w:r w:rsidRPr="004A07F4">
              <w:rPr>
                <w:rFonts w:ascii="Times New Roman" w:eastAsia="Times New Roman" w:hAnsi="Times New Roman" w:cs="Times New Roman"/>
                <w:sz w:val="22"/>
                <w:szCs w:val="22"/>
                <w:lang w:eastAsia="ru-RU" w:bidi="ru-RU"/>
              </w:rPr>
              <w:t xml:space="preserve">та ведеться </w:t>
            </w:r>
            <w:r w:rsidRPr="004A07F4">
              <w:rPr>
                <w:rFonts w:ascii="Times New Roman" w:eastAsia="Times New Roman" w:hAnsi="Times New Roman" w:cs="Times New Roman"/>
                <w:sz w:val="22"/>
                <w:szCs w:val="22"/>
              </w:rPr>
              <w:t xml:space="preserve">відповідно </w:t>
            </w:r>
            <w:r w:rsidRPr="004A07F4">
              <w:rPr>
                <w:rFonts w:ascii="Times New Roman" w:eastAsia="Times New Roman" w:hAnsi="Times New Roman" w:cs="Times New Roman"/>
                <w:sz w:val="22"/>
                <w:szCs w:val="22"/>
                <w:lang w:eastAsia="ru-RU" w:bidi="ru-RU"/>
              </w:rPr>
              <w:t xml:space="preserve">до Закону </w:t>
            </w:r>
            <w:r w:rsidRPr="004A07F4">
              <w:rPr>
                <w:rFonts w:ascii="Times New Roman" w:eastAsia="Times New Roman" w:hAnsi="Times New Roman" w:cs="Times New Roman"/>
                <w:sz w:val="22"/>
                <w:szCs w:val="22"/>
              </w:rPr>
              <w:t xml:space="preserve">України </w:t>
            </w:r>
            <w:r w:rsidRPr="004A07F4">
              <w:rPr>
                <w:rFonts w:ascii="Times New Roman" w:eastAsia="Times New Roman" w:hAnsi="Times New Roman" w:cs="Times New Roman"/>
                <w:sz w:val="22"/>
                <w:szCs w:val="22"/>
                <w:lang w:eastAsia="ru-RU" w:bidi="ru-RU"/>
              </w:rPr>
              <w:t xml:space="preserve">«Про аудит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та аудиторську </w:t>
            </w:r>
            <w:r w:rsidRPr="004A07F4">
              <w:rPr>
                <w:rFonts w:ascii="Times New Roman" w:eastAsia="Times New Roman" w:hAnsi="Times New Roman" w:cs="Times New Roman"/>
                <w:sz w:val="22"/>
                <w:szCs w:val="22"/>
              </w:rPr>
              <w:t xml:space="preserve">діяльність» </w:t>
            </w:r>
            <w:r w:rsidRPr="004A07F4">
              <w:rPr>
                <w:rFonts w:ascii="Times New Roman" w:eastAsia="Times New Roman" w:hAnsi="Times New Roman" w:cs="Times New Roman"/>
                <w:sz w:val="22"/>
                <w:szCs w:val="22"/>
                <w:lang w:eastAsia="ru-RU" w:bidi="ru-RU"/>
              </w:rPr>
              <w:t xml:space="preserve">(вказати номер в </w:t>
            </w:r>
            <w:r w:rsidRPr="004A07F4">
              <w:rPr>
                <w:rFonts w:ascii="Times New Roman" w:eastAsia="Times New Roman" w:hAnsi="Times New Roman" w:cs="Times New Roman"/>
                <w:sz w:val="22"/>
                <w:szCs w:val="22"/>
              </w:rPr>
              <w:t>Реєстрі)</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3</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Наявність </w:t>
            </w:r>
            <w:r w:rsidRPr="004A07F4">
              <w:rPr>
                <w:rFonts w:ascii="Times New Roman" w:eastAsia="Times New Roman" w:hAnsi="Times New Roman" w:cs="Times New Roman"/>
                <w:sz w:val="22"/>
                <w:szCs w:val="22"/>
                <w:lang w:eastAsia="ru-RU" w:bidi="ru-RU"/>
              </w:rPr>
              <w:t xml:space="preserve">чинного договору страхування </w:t>
            </w:r>
            <w:r w:rsidRPr="004A07F4">
              <w:rPr>
                <w:rFonts w:ascii="Times New Roman" w:eastAsia="Times New Roman" w:hAnsi="Times New Roman" w:cs="Times New Roman"/>
                <w:sz w:val="22"/>
                <w:szCs w:val="22"/>
              </w:rPr>
              <w:t xml:space="preserve">цивільно-правової відповідальності </w:t>
            </w:r>
            <w:r w:rsidRPr="004A07F4">
              <w:rPr>
                <w:rFonts w:ascii="Times New Roman" w:eastAsia="Times New Roman" w:hAnsi="Times New Roman" w:cs="Times New Roman"/>
                <w:sz w:val="22"/>
                <w:szCs w:val="22"/>
                <w:lang w:eastAsia="ru-RU" w:bidi="ru-RU"/>
              </w:rPr>
              <w:t xml:space="preserve">перед </w:t>
            </w:r>
            <w:r w:rsidRPr="004A07F4">
              <w:rPr>
                <w:rFonts w:ascii="Times New Roman" w:eastAsia="Times New Roman" w:hAnsi="Times New Roman" w:cs="Times New Roman"/>
                <w:sz w:val="22"/>
                <w:szCs w:val="22"/>
              </w:rPr>
              <w:t xml:space="preserve">третіми </w:t>
            </w:r>
            <w:r w:rsidRPr="004A07F4">
              <w:rPr>
                <w:rFonts w:ascii="Times New Roman" w:eastAsia="Times New Roman" w:hAnsi="Times New Roman" w:cs="Times New Roman"/>
                <w:sz w:val="22"/>
                <w:szCs w:val="22"/>
                <w:lang w:eastAsia="ru-RU" w:bidi="ru-RU"/>
              </w:rPr>
              <w:t xml:space="preserve">особами, укладеного </w:t>
            </w:r>
            <w:r w:rsidRPr="004A07F4">
              <w:rPr>
                <w:rFonts w:ascii="Times New Roman" w:eastAsia="Times New Roman" w:hAnsi="Times New Roman" w:cs="Times New Roman"/>
                <w:sz w:val="22"/>
                <w:szCs w:val="22"/>
              </w:rPr>
              <w:t xml:space="preserve">відповідно </w:t>
            </w:r>
            <w:r w:rsidRPr="004A07F4">
              <w:rPr>
                <w:rFonts w:ascii="Times New Roman" w:eastAsia="Times New Roman" w:hAnsi="Times New Roman" w:cs="Times New Roman"/>
                <w:sz w:val="22"/>
                <w:szCs w:val="22"/>
                <w:lang w:eastAsia="ru-RU" w:bidi="ru-RU"/>
              </w:rPr>
              <w:t xml:space="preserve">до вимог чинного законодавства </w:t>
            </w:r>
            <w:r w:rsidRPr="004A07F4">
              <w:rPr>
                <w:rFonts w:ascii="Times New Roman" w:eastAsia="Times New Roman" w:hAnsi="Times New Roman" w:cs="Times New Roman"/>
                <w:sz w:val="22"/>
                <w:szCs w:val="22"/>
              </w:rPr>
              <w:t>України</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4</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щодо проходження </w:t>
            </w:r>
            <w:r w:rsidRPr="004A07F4">
              <w:rPr>
                <w:rFonts w:ascii="Times New Roman" w:eastAsia="Times New Roman" w:hAnsi="Times New Roman" w:cs="Times New Roman"/>
                <w:sz w:val="22"/>
                <w:szCs w:val="22"/>
              </w:rPr>
              <w:t xml:space="preserve">перевірки </w:t>
            </w:r>
            <w:r w:rsidRPr="004A07F4">
              <w:rPr>
                <w:rFonts w:ascii="Times New Roman" w:eastAsia="Times New Roman" w:hAnsi="Times New Roman" w:cs="Times New Roman"/>
                <w:sz w:val="22"/>
                <w:szCs w:val="22"/>
                <w:lang w:eastAsia="ru-RU" w:bidi="ru-RU"/>
              </w:rPr>
              <w:t xml:space="preserve">системи контролю </w:t>
            </w:r>
            <w:r w:rsidRPr="004A07F4">
              <w:rPr>
                <w:rFonts w:ascii="Times New Roman" w:eastAsia="Times New Roman" w:hAnsi="Times New Roman" w:cs="Times New Roman"/>
                <w:sz w:val="22"/>
                <w:szCs w:val="22"/>
              </w:rPr>
              <w:t xml:space="preserve">якості, </w:t>
            </w:r>
            <w:r w:rsidRPr="004A07F4">
              <w:rPr>
                <w:rFonts w:ascii="Times New Roman" w:eastAsia="Times New Roman" w:hAnsi="Times New Roman" w:cs="Times New Roman"/>
                <w:sz w:val="22"/>
                <w:szCs w:val="22"/>
                <w:lang w:eastAsia="ru-RU" w:bidi="ru-RU"/>
              </w:rPr>
              <w:t xml:space="preserve">дата та номер </w:t>
            </w:r>
            <w:r w:rsidRPr="004A07F4">
              <w:rPr>
                <w:rFonts w:ascii="Times New Roman" w:eastAsia="Times New Roman" w:hAnsi="Times New Roman" w:cs="Times New Roman"/>
                <w:sz w:val="22"/>
                <w:szCs w:val="22"/>
              </w:rPr>
              <w:t>свідоцтва</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5</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щодо </w:t>
            </w:r>
            <w:r w:rsidRPr="004A07F4">
              <w:rPr>
                <w:rFonts w:ascii="Times New Roman" w:eastAsia="Times New Roman" w:hAnsi="Times New Roman" w:cs="Times New Roman"/>
                <w:sz w:val="22"/>
                <w:szCs w:val="22"/>
              </w:rPr>
              <w:t xml:space="preserve">досвіду </w:t>
            </w:r>
            <w:r w:rsidRPr="004A07F4">
              <w:rPr>
                <w:rFonts w:ascii="Times New Roman" w:eastAsia="Times New Roman" w:hAnsi="Times New Roman" w:cs="Times New Roman"/>
                <w:sz w:val="22"/>
                <w:szCs w:val="22"/>
                <w:lang w:eastAsia="ru-RU" w:bidi="ru-RU"/>
              </w:rPr>
              <w:t xml:space="preserve">роботи </w:t>
            </w:r>
            <w:r w:rsidRPr="004A07F4">
              <w:rPr>
                <w:rFonts w:ascii="Times New Roman" w:eastAsia="Times New Roman" w:hAnsi="Times New Roman" w:cs="Times New Roman"/>
                <w:sz w:val="22"/>
                <w:szCs w:val="22"/>
              </w:rPr>
              <w:t xml:space="preserve">суб'єкта аудиторської діяльності, </w:t>
            </w:r>
            <w:r w:rsidRPr="004A07F4">
              <w:rPr>
                <w:rFonts w:ascii="Times New Roman" w:eastAsia="Times New Roman" w:hAnsi="Times New Roman" w:cs="Times New Roman"/>
                <w:sz w:val="22"/>
                <w:szCs w:val="22"/>
                <w:lang w:eastAsia="ru-RU" w:bidi="ru-RU"/>
              </w:rPr>
              <w:t xml:space="preserve">ключового партнера з аудиту, </w:t>
            </w:r>
            <w:r w:rsidRPr="004A07F4">
              <w:rPr>
                <w:rFonts w:ascii="Times New Roman" w:eastAsia="Times New Roman" w:hAnsi="Times New Roman" w:cs="Times New Roman"/>
                <w:sz w:val="22"/>
                <w:szCs w:val="22"/>
              </w:rPr>
              <w:t xml:space="preserve">аудиторів, які </w:t>
            </w:r>
            <w:r w:rsidRPr="004A07F4">
              <w:rPr>
                <w:rFonts w:ascii="Times New Roman" w:eastAsia="Times New Roman" w:hAnsi="Times New Roman" w:cs="Times New Roman"/>
                <w:sz w:val="22"/>
                <w:szCs w:val="22"/>
                <w:lang w:eastAsia="ru-RU" w:bidi="ru-RU"/>
              </w:rPr>
              <w:t xml:space="preserve">безпосередньо залучатимуться для проведення аудиту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Банку, з надання аудиторських послуг щодо проведення обов'язкового аудиту </w:t>
            </w:r>
            <w:r w:rsidRPr="004A07F4">
              <w:rPr>
                <w:rFonts w:ascii="Times New Roman" w:eastAsia="Times New Roman" w:hAnsi="Times New Roman" w:cs="Times New Roman"/>
                <w:sz w:val="22"/>
                <w:szCs w:val="22"/>
              </w:rPr>
              <w:t xml:space="preserve">фінансової звітності підприємств, </w:t>
            </w:r>
            <w:r w:rsidRPr="004A07F4">
              <w:rPr>
                <w:rFonts w:ascii="Times New Roman" w:eastAsia="Times New Roman" w:hAnsi="Times New Roman" w:cs="Times New Roman"/>
                <w:sz w:val="22"/>
                <w:szCs w:val="22"/>
                <w:lang w:eastAsia="ru-RU" w:bidi="ru-RU"/>
              </w:rPr>
              <w:t xml:space="preserve">що становлять </w:t>
            </w:r>
            <w:r w:rsidRPr="004A07F4">
              <w:rPr>
                <w:rFonts w:ascii="Times New Roman" w:eastAsia="Times New Roman" w:hAnsi="Times New Roman" w:cs="Times New Roman"/>
                <w:sz w:val="22"/>
                <w:szCs w:val="22"/>
              </w:rPr>
              <w:t xml:space="preserve">суспільний інтерес, </w:t>
            </w:r>
            <w:r w:rsidRPr="004A07F4">
              <w:rPr>
                <w:rFonts w:ascii="Times New Roman" w:eastAsia="Times New Roman" w:hAnsi="Times New Roman" w:cs="Times New Roman"/>
                <w:sz w:val="22"/>
                <w:szCs w:val="22"/>
                <w:lang w:eastAsia="ru-RU" w:bidi="ru-RU"/>
              </w:rPr>
              <w:t>уключаючи банки</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6</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про </w:t>
            </w:r>
            <w:r w:rsidRPr="004A07F4">
              <w:rPr>
                <w:rFonts w:ascii="Times New Roman" w:eastAsia="Times New Roman" w:hAnsi="Times New Roman" w:cs="Times New Roman"/>
                <w:sz w:val="22"/>
                <w:szCs w:val="22"/>
              </w:rPr>
              <w:t xml:space="preserve">аудиторів, </w:t>
            </w:r>
            <w:r w:rsidRPr="004A07F4">
              <w:rPr>
                <w:rFonts w:ascii="Times New Roman" w:eastAsia="Times New Roman" w:hAnsi="Times New Roman" w:cs="Times New Roman"/>
                <w:sz w:val="22"/>
                <w:szCs w:val="22"/>
                <w:lang w:eastAsia="ru-RU" w:bidi="ru-RU"/>
              </w:rPr>
              <w:t xml:space="preserve">ключового партнера з аудиту, </w:t>
            </w:r>
            <w:r w:rsidRPr="004A07F4">
              <w:rPr>
                <w:rFonts w:ascii="Times New Roman" w:eastAsia="Times New Roman" w:hAnsi="Times New Roman" w:cs="Times New Roman"/>
                <w:sz w:val="22"/>
                <w:szCs w:val="22"/>
              </w:rPr>
              <w:t xml:space="preserve">які </w:t>
            </w:r>
            <w:r w:rsidRPr="004A07F4">
              <w:rPr>
                <w:rFonts w:ascii="Times New Roman" w:eastAsia="Times New Roman" w:hAnsi="Times New Roman" w:cs="Times New Roman"/>
                <w:sz w:val="22"/>
                <w:szCs w:val="22"/>
                <w:lang w:eastAsia="ru-RU" w:bidi="ru-RU"/>
              </w:rPr>
              <w:t xml:space="preserve">працюють у </w:t>
            </w:r>
            <w:r w:rsidRPr="004A07F4">
              <w:rPr>
                <w:rFonts w:ascii="Times New Roman" w:eastAsia="Times New Roman" w:hAnsi="Times New Roman" w:cs="Times New Roman"/>
                <w:sz w:val="22"/>
                <w:szCs w:val="22"/>
              </w:rPr>
              <w:t xml:space="preserve">суб'єкта аудиторської діяльності </w:t>
            </w:r>
            <w:r w:rsidRPr="004A07F4">
              <w:rPr>
                <w:rFonts w:ascii="Times New Roman" w:eastAsia="Times New Roman" w:hAnsi="Times New Roman" w:cs="Times New Roman"/>
                <w:sz w:val="22"/>
                <w:szCs w:val="22"/>
                <w:lang w:eastAsia="ru-RU" w:bidi="ru-RU"/>
              </w:rPr>
              <w:t xml:space="preserve">за основним </w:t>
            </w:r>
            <w:r w:rsidRPr="004A07F4">
              <w:rPr>
                <w:rFonts w:ascii="Times New Roman" w:eastAsia="Times New Roman" w:hAnsi="Times New Roman" w:cs="Times New Roman"/>
                <w:sz w:val="22"/>
                <w:szCs w:val="22"/>
              </w:rPr>
              <w:t xml:space="preserve">місцем </w:t>
            </w:r>
            <w:r w:rsidRPr="004A07F4">
              <w:rPr>
                <w:rFonts w:ascii="Times New Roman" w:eastAsia="Times New Roman" w:hAnsi="Times New Roman" w:cs="Times New Roman"/>
                <w:sz w:val="22"/>
                <w:szCs w:val="22"/>
                <w:lang w:eastAsia="ru-RU" w:bidi="ru-RU"/>
              </w:rPr>
              <w:t xml:space="preserve">роботи та залучатимуться для проведення аудиту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Банку, </w:t>
            </w:r>
            <w:r w:rsidRPr="004A07F4">
              <w:rPr>
                <w:rFonts w:ascii="Times New Roman" w:eastAsia="Times New Roman" w:hAnsi="Times New Roman" w:cs="Times New Roman"/>
                <w:sz w:val="22"/>
                <w:szCs w:val="22"/>
              </w:rPr>
              <w:t xml:space="preserve">із </w:t>
            </w:r>
            <w:r w:rsidRPr="004A07F4">
              <w:rPr>
                <w:rFonts w:ascii="Times New Roman" w:eastAsia="Times New Roman" w:hAnsi="Times New Roman" w:cs="Times New Roman"/>
                <w:sz w:val="22"/>
                <w:szCs w:val="22"/>
                <w:lang w:eastAsia="ru-RU" w:bidi="ru-RU"/>
              </w:rPr>
              <w:t xml:space="preserve">зазначенням </w:t>
            </w:r>
            <w:r w:rsidRPr="004A07F4">
              <w:rPr>
                <w:rFonts w:ascii="Times New Roman" w:eastAsia="Times New Roman" w:hAnsi="Times New Roman" w:cs="Times New Roman"/>
                <w:sz w:val="22"/>
                <w:szCs w:val="22"/>
              </w:rPr>
              <w:t xml:space="preserve">їх прізвища, імені, </w:t>
            </w:r>
            <w:r w:rsidRPr="004A07F4">
              <w:rPr>
                <w:rFonts w:ascii="Times New Roman" w:eastAsia="Times New Roman" w:hAnsi="Times New Roman" w:cs="Times New Roman"/>
                <w:sz w:val="22"/>
                <w:szCs w:val="22"/>
                <w:lang w:eastAsia="ru-RU" w:bidi="ru-RU"/>
              </w:rPr>
              <w:t xml:space="preserve">по </w:t>
            </w:r>
            <w:r w:rsidRPr="004A07F4">
              <w:rPr>
                <w:rFonts w:ascii="Times New Roman" w:eastAsia="Times New Roman" w:hAnsi="Times New Roman" w:cs="Times New Roman"/>
                <w:sz w:val="22"/>
                <w:szCs w:val="22"/>
              </w:rPr>
              <w:t xml:space="preserve">батькові, </w:t>
            </w:r>
            <w:r w:rsidRPr="004A07F4">
              <w:rPr>
                <w:rFonts w:ascii="Times New Roman" w:eastAsia="Times New Roman" w:hAnsi="Times New Roman" w:cs="Times New Roman"/>
                <w:sz w:val="22"/>
                <w:szCs w:val="22"/>
                <w:lang w:eastAsia="ru-RU" w:bidi="ru-RU"/>
              </w:rPr>
              <w:t xml:space="preserve">номера </w:t>
            </w:r>
            <w:r w:rsidRPr="004A07F4">
              <w:rPr>
                <w:rFonts w:ascii="Times New Roman" w:eastAsia="Times New Roman" w:hAnsi="Times New Roman" w:cs="Times New Roman"/>
                <w:sz w:val="22"/>
                <w:szCs w:val="22"/>
              </w:rPr>
              <w:t xml:space="preserve">реєстрації </w:t>
            </w:r>
            <w:r w:rsidRPr="004A07F4">
              <w:rPr>
                <w:rFonts w:ascii="Times New Roman" w:eastAsia="Times New Roman" w:hAnsi="Times New Roman" w:cs="Times New Roman"/>
                <w:sz w:val="22"/>
                <w:szCs w:val="22"/>
                <w:lang w:eastAsia="ru-RU" w:bidi="ru-RU"/>
              </w:rPr>
              <w:t xml:space="preserve">в </w:t>
            </w:r>
            <w:r w:rsidRPr="004A07F4">
              <w:rPr>
                <w:rFonts w:ascii="Times New Roman" w:eastAsia="Times New Roman" w:hAnsi="Times New Roman" w:cs="Times New Roman"/>
                <w:sz w:val="22"/>
                <w:szCs w:val="22"/>
              </w:rPr>
              <w:t xml:space="preserve">Реєстрі аудиторів </w:t>
            </w:r>
            <w:r w:rsidRPr="004A07F4">
              <w:rPr>
                <w:rFonts w:ascii="Times New Roman" w:eastAsia="Times New Roman" w:hAnsi="Times New Roman" w:cs="Times New Roman"/>
                <w:sz w:val="22"/>
                <w:szCs w:val="22"/>
                <w:lang w:eastAsia="ru-RU" w:bidi="ru-RU"/>
              </w:rPr>
              <w:t xml:space="preserve">та </w:t>
            </w:r>
            <w:r w:rsidRPr="004A07F4">
              <w:rPr>
                <w:rFonts w:ascii="Times New Roman" w:eastAsia="Times New Roman" w:hAnsi="Times New Roman" w:cs="Times New Roman"/>
                <w:sz w:val="22"/>
                <w:szCs w:val="22"/>
              </w:rPr>
              <w:t>суб'єктів аудиторської діяльності</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7</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щодо </w:t>
            </w:r>
            <w:r w:rsidRPr="004A07F4">
              <w:rPr>
                <w:rFonts w:ascii="Times New Roman" w:eastAsia="Times New Roman" w:hAnsi="Times New Roman" w:cs="Times New Roman"/>
                <w:sz w:val="22"/>
                <w:szCs w:val="22"/>
              </w:rPr>
              <w:t xml:space="preserve">кількості </w:t>
            </w:r>
            <w:r w:rsidRPr="004A07F4">
              <w:rPr>
                <w:rFonts w:ascii="Times New Roman" w:eastAsia="Times New Roman" w:hAnsi="Times New Roman" w:cs="Times New Roman"/>
                <w:sz w:val="22"/>
                <w:szCs w:val="22"/>
                <w:lang w:eastAsia="ru-RU" w:bidi="ru-RU"/>
              </w:rPr>
              <w:t xml:space="preserve">штатних </w:t>
            </w:r>
            <w:r w:rsidRPr="004A07F4">
              <w:rPr>
                <w:rFonts w:ascii="Times New Roman" w:eastAsia="Times New Roman" w:hAnsi="Times New Roman" w:cs="Times New Roman"/>
                <w:sz w:val="22"/>
                <w:szCs w:val="22"/>
              </w:rPr>
              <w:t xml:space="preserve">кваліфікованих працівників суб'єкта аудиторської діяльності, які </w:t>
            </w:r>
            <w:r w:rsidRPr="004A07F4">
              <w:rPr>
                <w:rFonts w:ascii="Times New Roman" w:eastAsia="Times New Roman" w:hAnsi="Times New Roman" w:cs="Times New Roman"/>
                <w:sz w:val="22"/>
                <w:szCs w:val="22"/>
                <w:lang w:eastAsia="ru-RU" w:bidi="ru-RU"/>
              </w:rPr>
              <w:t xml:space="preserve">залучаються до виконання завдань з аудиту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Банку та </w:t>
            </w:r>
            <w:r w:rsidRPr="004A07F4">
              <w:rPr>
                <w:rFonts w:ascii="Times New Roman" w:eastAsia="Times New Roman" w:hAnsi="Times New Roman" w:cs="Times New Roman"/>
                <w:sz w:val="22"/>
                <w:szCs w:val="22"/>
              </w:rPr>
              <w:t xml:space="preserve">підтвердили кваліфікацію відповідно </w:t>
            </w:r>
            <w:r w:rsidRPr="004A07F4">
              <w:rPr>
                <w:rFonts w:ascii="Times New Roman" w:eastAsia="Times New Roman" w:hAnsi="Times New Roman" w:cs="Times New Roman"/>
                <w:sz w:val="22"/>
                <w:szCs w:val="22"/>
                <w:lang w:eastAsia="ru-RU" w:bidi="ru-RU"/>
              </w:rPr>
              <w:t xml:space="preserve">до </w:t>
            </w:r>
            <w:r w:rsidRPr="004A07F4">
              <w:rPr>
                <w:rFonts w:ascii="Times New Roman" w:eastAsia="Times New Roman" w:hAnsi="Times New Roman" w:cs="Times New Roman"/>
                <w:sz w:val="22"/>
                <w:szCs w:val="22"/>
              </w:rPr>
              <w:t xml:space="preserve">статті </w:t>
            </w:r>
            <w:r w:rsidRPr="004A07F4">
              <w:rPr>
                <w:rFonts w:ascii="Times New Roman" w:eastAsia="Times New Roman" w:hAnsi="Times New Roman" w:cs="Times New Roman"/>
                <w:sz w:val="22"/>
                <w:szCs w:val="22"/>
                <w:lang w:eastAsia="ru-RU" w:bidi="ru-RU"/>
              </w:rPr>
              <w:t xml:space="preserve">19 Закону </w:t>
            </w:r>
            <w:r w:rsidRPr="004A07F4">
              <w:rPr>
                <w:rFonts w:ascii="Times New Roman" w:eastAsia="Times New Roman" w:hAnsi="Times New Roman" w:cs="Times New Roman"/>
                <w:sz w:val="22"/>
                <w:szCs w:val="22"/>
              </w:rPr>
              <w:t xml:space="preserve">України </w:t>
            </w:r>
            <w:r w:rsidRPr="004A07F4">
              <w:rPr>
                <w:rFonts w:ascii="Times New Roman" w:eastAsia="Times New Roman" w:hAnsi="Times New Roman" w:cs="Times New Roman"/>
                <w:sz w:val="22"/>
                <w:szCs w:val="22"/>
                <w:lang w:eastAsia="ru-RU" w:bidi="ru-RU"/>
              </w:rPr>
              <w:t xml:space="preserve">«Про аудит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та аудиторську </w:t>
            </w:r>
            <w:r w:rsidRPr="004A07F4">
              <w:rPr>
                <w:rFonts w:ascii="Times New Roman" w:eastAsia="Times New Roman" w:hAnsi="Times New Roman" w:cs="Times New Roman"/>
                <w:sz w:val="22"/>
                <w:szCs w:val="22"/>
              </w:rPr>
              <w:t xml:space="preserve">діяльність» </w:t>
            </w:r>
            <w:r w:rsidRPr="004A07F4">
              <w:rPr>
                <w:rFonts w:ascii="Times New Roman" w:eastAsia="Times New Roman" w:hAnsi="Times New Roman" w:cs="Times New Roman"/>
                <w:sz w:val="22"/>
                <w:szCs w:val="22"/>
                <w:lang w:eastAsia="ru-RU" w:bidi="ru-RU"/>
              </w:rPr>
              <w:t xml:space="preserve">або мають </w:t>
            </w:r>
            <w:r w:rsidRPr="004A07F4">
              <w:rPr>
                <w:rFonts w:ascii="Times New Roman" w:eastAsia="Times New Roman" w:hAnsi="Times New Roman" w:cs="Times New Roman"/>
                <w:sz w:val="22"/>
                <w:szCs w:val="22"/>
              </w:rPr>
              <w:t xml:space="preserve">чинні сертифікати </w:t>
            </w:r>
            <w:r w:rsidRPr="004A07F4">
              <w:rPr>
                <w:rFonts w:ascii="Times New Roman" w:eastAsia="Times New Roman" w:hAnsi="Times New Roman" w:cs="Times New Roman"/>
                <w:sz w:val="22"/>
                <w:szCs w:val="22"/>
                <w:lang w:eastAsia="ru-RU" w:bidi="ru-RU"/>
              </w:rPr>
              <w:t xml:space="preserve">(дипломи) </w:t>
            </w:r>
            <w:r w:rsidRPr="004A07F4">
              <w:rPr>
                <w:rFonts w:ascii="Times New Roman" w:eastAsia="Times New Roman" w:hAnsi="Times New Roman" w:cs="Times New Roman"/>
                <w:sz w:val="22"/>
                <w:szCs w:val="22"/>
              </w:rPr>
              <w:t xml:space="preserve">професійних організацій, </w:t>
            </w:r>
            <w:r w:rsidRPr="004A07F4">
              <w:rPr>
                <w:rFonts w:ascii="Times New Roman" w:eastAsia="Times New Roman" w:hAnsi="Times New Roman" w:cs="Times New Roman"/>
                <w:sz w:val="22"/>
                <w:szCs w:val="22"/>
                <w:lang w:eastAsia="ru-RU" w:bidi="ru-RU"/>
              </w:rPr>
              <w:t xml:space="preserve">що </w:t>
            </w:r>
            <w:r w:rsidRPr="004A07F4">
              <w:rPr>
                <w:rFonts w:ascii="Times New Roman" w:eastAsia="Times New Roman" w:hAnsi="Times New Roman" w:cs="Times New Roman"/>
                <w:sz w:val="22"/>
                <w:szCs w:val="22"/>
              </w:rPr>
              <w:t xml:space="preserve">підтверджують </w:t>
            </w:r>
            <w:r w:rsidRPr="004A07F4">
              <w:rPr>
                <w:rFonts w:ascii="Times New Roman" w:eastAsia="Times New Roman" w:hAnsi="Times New Roman" w:cs="Times New Roman"/>
                <w:sz w:val="22"/>
                <w:szCs w:val="22"/>
                <w:lang w:eastAsia="ru-RU" w:bidi="ru-RU"/>
              </w:rPr>
              <w:t xml:space="preserve">високий </w:t>
            </w:r>
            <w:r w:rsidRPr="004A07F4">
              <w:rPr>
                <w:rFonts w:ascii="Times New Roman" w:eastAsia="Times New Roman" w:hAnsi="Times New Roman" w:cs="Times New Roman"/>
                <w:sz w:val="22"/>
                <w:szCs w:val="22"/>
              </w:rPr>
              <w:t xml:space="preserve">рівень </w:t>
            </w:r>
            <w:r w:rsidRPr="004A07F4">
              <w:rPr>
                <w:rFonts w:ascii="Times New Roman" w:eastAsia="Times New Roman" w:hAnsi="Times New Roman" w:cs="Times New Roman"/>
                <w:sz w:val="22"/>
                <w:szCs w:val="22"/>
                <w:lang w:eastAsia="ru-RU" w:bidi="ru-RU"/>
              </w:rPr>
              <w:t xml:space="preserve">знань з </w:t>
            </w:r>
            <w:r w:rsidRPr="004A07F4">
              <w:rPr>
                <w:rFonts w:ascii="Times New Roman" w:eastAsia="Times New Roman" w:hAnsi="Times New Roman" w:cs="Times New Roman"/>
                <w:sz w:val="22"/>
                <w:szCs w:val="22"/>
              </w:rPr>
              <w:t>міжнародних стандартів фінансової звітності</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8</w:t>
            </w:r>
          </w:p>
        </w:tc>
        <w:tc>
          <w:tcPr>
            <w:tcW w:w="7349"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щодо </w:t>
            </w:r>
            <w:r w:rsidRPr="004A07F4">
              <w:rPr>
                <w:rFonts w:ascii="Times New Roman" w:eastAsia="Times New Roman" w:hAnsi="Times New Roman" w:cs="Times New Roman"/>
                <w:sz w:val="22"/>
                <w:szCs w:val="22"/>
              </w:rPr>
              <w:t xml:space="preserve">тривалості договірних відносин поспіль суб'єкта аудиторської діяльності </w:t>
            </w:r>
            <w:r w:rsidRPr="004A07F4">
              <w:rPr>
                <w:rFonts w:ascii="Times New Roman" w:eastAsia="Times New Roman" w:hAnsi="Times New Roman" w:cs="Times New Roman"/>
                <w:sz w:val="22"/>
                <w:szCs w:val="22"/>
                <w:lang w:eastAsia="ru-RU" w:bidi="ru-RU"/>
              </w:rPr>
              <w:t xml:space="preserve">з Банком з питань проведення аудиту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Банку</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9</w:t>
            </w:r>
          </w:p>
        </w:tc>
        <w:tc>
          <w:tcPr>
            <w:tcW w:w="7349" w:type="dxa"/>
            <w:tcBorders>
              <w:top w:val="single" w:sz="4" w:space="0" w:color="auto"/>
              <w:left w:val="single" w:sz="4" w:space="0" w:color="auto"/>
            </w:tcBorders>
            <w:shd w:val="clear" w:color="auto" w:fill="FFFFFF"/>
            <w:vAlign w:val="center"/>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щодо </w:t>
            </w:r>
            <w:r w:rsidRPr="004A07F4">
              <w:rPr>
                <w:rFonts w:ascii="Times New Roman" w:eastAsia="Times New Roman" w:hAnsi="Times New Roman" w:cs="Times New Roman"/>
                <w:sz w:val="22"/>
                <w:szCs w:val="22"/>
              </w:rPr>
              <w:t xml:space="preserve">відсутності (наявності) </w:t>
            </w:r>
            <w:r w:rsidRPr="004A07F4">
              <w:rPr>
                <w:rFonts w:ascii="Times New Roman" w:eastAsia="Times New Roman" w:hAnsi="Times New Roman" w:cs="Times New Roman"/>
                <w:sz w:val="22"/>
                <w:szCs w:val="22"/>
                <w:lang w:eastAsia="ru-RU" w:bidi="ru-RU"/>
              </w:rPr>
              <w:t xml:space="preserve">в </w:t>
            </w:r>
            <w:r w:rsidRPr="004A07F4">
              <w:rPr>
                <w:rFonts w:ascii="Times New Roman" w:eastAsia="Times New Roman" w:hAnsi="Times New Roman" w:cs="Times New Roman"/>
                <w:sz w:val="22"/>
                <w:szCs w:val="22"/>
              </w:rPr>
              <w:t xml:space="preserve">суб'єкта аудиторської діяльності, її керівника </w:t>
            </w:r>
            <w:r w:rsidRPr="004A07F4">
              <w:rPr>
                <w:rFonts w:ascii="Times New Roman" w:eastAsia="Times New Roman" w:hAnsi="Times New Roman" w:cs="Times New Roman"/>
                <w:sz w:val="22"/>
                <w:szCs w:val="22"/>
                <w:lang w:eastAsia="ru-RU" w:bidi="ru-RU"/>
              </w:rPr>
              <w:t xml:space="preserve">та/або </w:t>
            </w:r>
            <w:r w:rsidRPr="004A07F4">
              <w:rPr>
                <w:rFonts w:ascii="Times New Roman" w:eastAsia="Times New Roman" w:hAnsi="Times New Roman" w:cs="Times New Roman"/>
                <w:sz w:val="22"/>
                <w:szCs w:val="22"/>
              </w:rPr>
              <w:t xml:space="preserve">аудиторів, які </w:t>
            </w:r>
            <w:r w:rsidRPr="004A07F4">
              <w:rPr>
                <w:rFonts w:ascii="Times New Roman" w:eastAsia="Times New Roman" w:hAnsi="Times New Roman" w:cs="Times New Roman"/>
                <w:sz w:val="22"/>
                <w:szCs w:val="22"/>
                <w:lang w:eastAsia="ru-RU" w:bidi="ru-RU"/>
              </w:rPr>
              <w:t xml:space="preserve">в нього працюють (за основним </w:t>
            </w:r>
            <w:r w:rsidRPr="004A07F4">
              <w:rPr>
                <w:rFonts w:ascii="Times New Roman" w:eastAsia="Times New Roman" w:hAnsi="Times New Roman" w:cs="Times New Roman"/>
                <w:sz w:val="22"/>
                <w:szCs w:val="22"/>
              </w:rPr>
              <w:t xml:space="preserve">місцем </w:t>
            </w:r>
            <w:r w:rsidRPr="004A07F4">
              <w:rPr>
                <w:rFonts w:ascii="Times New Roman" w:eastAsia="Times New Roman" w:hAnsi="Times New Roman" w:cs="Times New Roman"/>
                <w:sz w:val="22"/>
                <w:szCs w:val="22"/>
                <w:lang w:eastAsia="ru-RU" w:bidi="ru-RU"/>
              </w:rPr>
              <w:t xml:space="preserve">роботи або за </w:t>
            </w:r>
            <w:r w:rsidRPr="004A07F4">
              <w:rPr>
                <w:rFonts w:ascii="Times New Roman" w:eastAsia="Times New Roman" w:hAnsi="Times New Roman" w:cs="Times New Roman"/>
                <w:sz w:val="22"/>
                <w:szCs w:val="22"/>
              </w:rPr>
              <w:t xml:space="preserve">сумісництвом), </w:t>
            </w:r>
            <w:r w:rsidRPr="004A07F4">
              <w:rPr>
                <w:rFonts w:ascii="Times New Roman" w:eastAsia="Times New Roman" w:hAnsi="Times New Roman" w:cs="Times New Roman"/>
                <w:sz w:val="22"/>
                <w:szCs w:val="22"/>
                <w:lang w:eastAsia="ru-RU" w:bidi="ru-RU"/>
              </w:rPr>
              <w:t xml:space="preserve">будь-яких стягнень, що застосовувалися протягом </w:t>
            </w:r>
            <w:r w:rsidRPr="004A07F4">
              <w:rPr>
                <w:rFonts w:ascii="Times New Roman" w:eastAsia="Times New Roman" w:hAnsi="Times New Roman" w:cs="Times New Roman"/>
                <w:sz w:val="22"/>
                <w:szCs w:val="22"/>
              </w:rPr>
              <w:t xml:space="preserve">останніх </w:t>
            </w:r>
            <w:r w:rsidRPr="004A07F4">
              <w:rPr>
                <w:rFonts w:ascii="Times New Roman" w:eastAsia="Times New Roman" w:hAnsi="Times New Roman" w:cs="Times New Roman"/>
                <w:sz w:val="22"/>
                <w:szCs w:val="22"/>
                <w:lang w:eastAsia="ru-RU" w:bidi="ru-RU"/>
              </w:rPr>
              <w:t xml:space="preserve">трьох </w:t>
            </w:r>
            <w:r w:rsidRPr="004A07F4">
              <w:rPr>
                <w:rFonts w:ascii="Times New Roman" w:eastAsia="Times New Roman" w:hAnsi="Times New Roman" w:cs="Times New Roman"/>
                <w:sz w:val="22"/>
                <w:szCs w:val="22"/>
              </w:rPr>
              <w:t xml:space="preserve">років </w:t>
            </w:r>
            <w:r w:rsidRPr="004A07F4">
              <w:rPr>
                <w:rFonts w:ascii="Times New Roman" w:eastAsia="Times New Roman" w:hAnsi="Times New Roman" w:cs="Times New Roman"/>
                <w:sz w:val="22"/>
                <w:szCs w:val="22"/>
                <w:lang w:eastAsia="ru-RU" w:bidi="ru-RU"/>
              </w:rPr>
              <w:t xml:space="preserve">органом, який </w:t>
            </w:r>
            <w:r w:rsidRPr="004A07F4">
              <w:rPr>
                <w:rFonts w:ascii="Times New Roman" w:eastAsia="Times New Roman" w:hAnsi="Times New Roman" w:cs="Times New Roman"/>
                <w:sz w:val="22"/>
                <w:szCs w:val="22"/>
              </w:rPr>
              <w:t xml:space="preserve">регулює/регулював </w:t>
            </w:r>
            <w:r w:rsidRPr="004A07F4">
              <w:rPr>
                <w:rFonts w:ascii="Times New Roman" w:eastAsia="Times New Roman" w:hAnsi="Times New Roman" w:cs="Times New Roman"/>
                <w:sz w:val="22"/>
                <w:szCs w:val="22"/>
                <w:lang w:eastAsia="ru-RU" w:bidi="ru-RU"/>
              </w:rPr>
              <w:t xml:space="preserve">аудиторську </w:t>
            </w:r>
            <w:r w:rsidRPr="004A07F4">
              <w:rPr>
                <w:rFonts w:ascii="Times New Roman" w:eastAsia="Times New Roman" w:hAnsi="Times New Roman" w:cs="Times New Roman"/>
                <w:sz w:val="22"/>
                <w:szCs w:val="22"/>
              </w:rPr>
              <w:t>діяльність</w:t>
            </w:r>
          </w:p>
        </w:tc>
        <w:tc>
          <w:tcPr>
            <w:tcW w:w="1592"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9D7594">
        <w:trPr>
          <w:trHeight w:val="20"/>
          <w:jc w:val="center"/>
        </w:trPr>
        <w:tc>
          <w:tcPr>
            <w:tcW w:w="552" w:type="dxa"/>
            <w:tcBorders>
              <w:top w:val="single" w:sz="4" w:space="0" w:color="auto"/>
              <w:left w:val="single" w:sz="4" w:space="0" w:color="auto"/>
              <w:bottom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10</w:t>
            </w:r>
          </w:p>
        </w:tc>
        <w:tc>
          <w:tcPr>
            <w:tcW w:w="7349" w:type="dxa"/>
            <w:tcBorders>
              <w:top w:val="single" w:sz="4" w:space="0" w:color="auto"/>
              <w:left w:val="single" w:sz="4" w:space="0" w:color="auto"/>
              <w:bottom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Інформація </w:t>
            </w:r>
            <w:r w:rsidRPr="004A07F4">
              <w:rPr>
                <w:rFonts w:ascii="Times New Roman" w:eastAsia="Times New Roman" w:hAnsi="Times New Roman" w:cs="Times New Roman"/>
                <w:sz w:val="22"/>
                <w:szCs w:val="22"/>
                <w:lang w:eastAsia="ru-RU" w:bidi="ru-RU"/>
              </w:rPr>
              <w:t xml:space="preserve">про надання Банку послуг, зазначених у </w:t>
            </w:r>
            <w:r w:rsidRPr="004A07F4">
              <w:rPr>
                <w:rFonts w:ascii="Times New Roman" w:eastAsia="Times New Roman" w:hAnsi="Times New Roman" w:cs="Times New Roman"/>
                <w:sz w:val="22"/>
                <w:szCs w:val="22"/>
              </w:rPr>
              <w:t xml:space="preserve">частині четвертій статті </w:t>
            </w:r>
            <w:r w:rsidRPr="004A07F4">
              <w:rPr>
                <w:rFonts w:ascii="Times New Roman" w:eastAsia="Times New Roman" w:hAnsi="Times New Roman" w:cs="Times New Roman"/>
                <w:sz w:val="22"/>
                <w:szCs w:val="22"/>
                <w:lang w:eastAsia="ru-RU" w:bidi="ru-RU"/>
              </w:rPr>
              <w:t xml:space="preserve">6 Закону </w:t>
            </w:r>
            <w:r w:rsidRPr="004A07F4">
              <w:rPr>
                <w:rFonts w:ascii="Times New Roman" w:eastAsia="Times New Roman" w:hAnsi="Times New Roman" w:cs="Times New Roman"/>
                <w:sz w:val="22"/>
                <w:szCs w:val="22"/>
              </w:rPr>
              <w:t xml:space="preserve">України </w:t>
            </w:r>
            <w:r w:rsidRPr="004A07F4">
              <w:rPr>
                <w:rFonts w:ascii="Times New Roman" w:eastAsia="Times New Roman" w:hAnsi="Times New Roman" w:cs="Times New Roman"/>
                <w:sz w:val="22"/>
                <w:szCs w:val="22"/>
                <w:lang w:eastAsia="ru-RU" w:bidi="ru-RU"/>
              </w:rPr>
              <w:t xml:space="preserve">«Про аудит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та аудиторську </w:t>
            </w:r>
            <w:r w:rsidRPr="004A07F4">
              <w:rPr>
                <w:rFonts w:ascii="Times New Roman" w:eastAsia="Times New Roman" w:hAnsi="Times New Roman" w:cs="Times New Roman"/>
                <w:sz w:val="22"/>
                <w:szCs w:val="22"/>
              </w:rPr>
              <w:t xml:space="preserve">діяльність», </w:t>
            </w:r>
            <w:r w:rsidRPr="004A07F4">
              <w:rPr>
                <w:rFonts w:ascii="Times New Roman" w:eastAsia="Times New Roman" w:hAnsi="Times New Roman" w:cs="Times New Roman"/>
                <w:sz w:val="22"/>
                <w:szCs w:val="22"/>
                <w:lang w:eastAsia="ru-RU" w:bidi="ru-RU"/>
              </w:rPr>
              <w:t xml:space="preserve">за </w:t>
            </w:r>
            <w:r w:rsidRPr="004A07F4">
              <w:rPr>
                <w:rFonts w:ascii="Times New Roman" w:eastAsia="Times New Roman" w:hAnsi="Times New Roman" w:cs="Times New Roman"/>
                <w:sz w:val="22"/>
                <w:szCs w:val="22"/>
              </w:rPr>
              <w:t xml:space="preserve">фінансовий рік, </w:t>
            </w:r>
            <w:r w:rsidRPr="004A07F4">
              <w:rPr>
                <w:rFonts w:ascii="Times New Roman" w:eastAsia="Times New Roman" w:hAnsi="Times New Roman" w:cs="Times New Roman"/>
                <w:sz w:val="22"/>
                <w:szCs w:val="22"/>
                <w:lang w:eastAsia="ru-RU" w:bidi="ru-RU"/>
              </w:rPr>
              <w:t xml:space="preserve">який </w:t>
            </w:r>
            <w:r w:rsidRPr="004A07F4">
              <w:rPr>
                <w:rFonts w:ascii="Times New Roman" w:eastAsia="Times New Roman" w:hAnsi="Times New Roman" w:cs="Times New Roman"/>
                <w:sz w:val="22"/>
                <w:szCs w:val="22"/>
              </w:rPr>
              <w:t xml:space="preserve">передує звітному </w:t>
            </w:r>
            <w:r w:rsidRPr="004A07F4">
              <w:rPr>
                <w:rFonts w:ascii="Times New Roman" w:eastAsia="Times New Roman" w:hAnsi="Times New Roman" w:cs="Times New Roman"/>
                <w:sz w:val="22"/>
                <w:szCs w:val="22"/>
                <w:lang w:eastAsia="ru-RU" w:bidi="ru-RU"/>
              </w:rPr>
              <w:t xml:space="preserve">року, що </w:t>
            </w:r>
            <w:r w:rsidRPr="004A07F4">
              <w:rPr>
                <w:rFonts w:ascii="Times New Roman" w:eastAsia="Times New Roman" w:hAnsi="Times New Roman" w:cs="Times New Roman"/>
                <w:sz w:val="22"/>
                <w:szCs w:val="22"/>
              </w:rPr>
              <w:t xml:space="preserve">перевіряється, </w:t>
            </w:r>
            <w:r w:rsidRPr="004A07F4">
              <w:rPr>
                <w:rFonts w:ascii="Times New Roman" w:eastAsia="Times New Roman" w:hAnsi="Times New Roman" w:cs="Times New Roman"/>
                <w:sz w:val="22"/>
                <w:szCs w:val="22"/>
                <w:lang w:eastAsia="ru-RU" w:bidi="ru-RU"/>
              </w:rPr>
              <w:t xml:space="preserve">та за </w:t>
            </w:r>
            <w:r w:rsidRPr="004A07F4">
              <w:rPr>
                <w:rFonts w:ascii="Times New Roman" w:eastAsia="Times New Roman" w:hAnsi="Times New Roman" w:cs="Times New Roman"/>
                <w:sz w:val="22"/>
                <w:szCs w:val="22"/>
              </w:rPr>
              <w:t xml:space="preserve">звітний рік, </w:t>
            </w:r>
            <w:r w:rsidRPr="004A07F4">
              <w:rPr>
                <w:rFonts w:ascii="Times New Roman" w:eastAsia="Times New Roman" w:hAnsi="Times New Roman" w:cs="Times New Roman"/>
                <w:sz w:val="22"/>
                <w:szCs w:val="22"/>
                <w:lang w:eastAsia="ru-RU" w:bidi="ru-RU"/>
              </w:rPr>
              <w:t xml:space="preserve">що </w:t>
            </w:r>
            <w:r w:rsidRPr="004A07F4">
              <w:rPr>
                <w:rFonts w:ascii="Times New Roman" w:eastAsia="Times New Roman" w:hAnsi="Times New Roman" w:cs="Times New Roman"/>
                <w:sz w:val="22"/>
                <w:szCs w:val="22"/>
              </w:rPr>
              <w:t xml:space="preserve">перевіряється </w:t>
            </w:r>
            <w:r w:rsidRPr="004A07F4">
              <w:rPr>
                <w:rFonts w:ascii="Times New Roman" w:eastAsia="Times New Roman" w:hAnsi="Times New Roman" w:cs="Times New Roman"/>
                <w:sz w:val="22"/>
                <w:szCs w:val="22"/>
                <w:lang w:eastAsia="ru-RU" w:bidi="ru-RU"/>
              </w:rPr>
              <w:t xml:space="preserve">(за </w:t>
            </w:r>
            <w:r w:rsidRPr="004A07F4">
              <w:rPr>
                <w:rFonts w:ascii="Times New Roman" w:eastAsia="Times New Roman" w:hAnsi="Times New Roman" w:cs="Times New Roman"/>
                <w:sz w:val="22"/>
                <w:szCs w:val="22"/>
              </w:rPr>
              <w:t>наявності)</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EC0B14" w:rsidRPr="004A07F4" w:rsidRDefault="00EC0B14" w:rsidP="00EC0B14">
            <w:pPr>
              <w:rPr>
                <w:sz w:val="10"/>
                <w:szCs w:val="10"/>
              </w:rPr>
            </w:pPr>
          </w:p>
        </w:tc>
      </w:tr>
      <w:tr w:rsidR="00EA61C9" w:rsidRPr="004A07F4" w:rsidTr="009D7594">
        <w:trPr>
          <w:trHeight w:val="20"/>
          <w:jc w:val="center"/>
        </w:trPr>
        <w:tc>
          <w:tcPr>
            <w:tcW w:w="552" w:type="dxa"/>
            <w:tcBorders>
              <w:top w:val="single" w:sz="4" w:space="0" w:color="auto"/>
              <w:left w:val="single" w:sz="4" w:space="0" w:color="auto"/>
              <w:bottom w:val="single" w:sz="4" w:space="0" w:color="auto"/>
            </w:tcBorders>
            <w:shd w:val="clear" w:color="auto" w:fill="FFFFFF"/>
          </w:tcPr>
          <w:p w:rsidR="00EA61C9" w:rsidRPr="004A07F4" w:rsidRDefault="00EA61C9" w:rsidP="00EC0B14">
            <w:pPr>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11</w:t>
            </w:r>
          </w:p>
        </w:tc>
        <w:tc>
          <w:tcPr>
            <w:tcW w:w="7349" w:type="dxa"/>
            <w:tcBorders>
              <w:top w:val="single" w:sz="4" w:space="0" w:color="auto"/>
              <w:left w:val="single" w:sz="4" w:space="0" w:color="auto"/>
              <w:bottom w:val="single" w:sz="4" w:space="0" w:color="auto"/>
            </w:tcBorders>
            <w:shd w:val="clear" w:color="auto" w:fill="FFFFFF"/>
            <w:vAlign w:val="bottom"/>
          </w:tcPr>
          <w:p w:rsidR="00EA61C9" w:rsidRPr="004A07F4" w:rsidRDefault="0034337F" w:rsidP="0034337F">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Інформація про загальний розмір частки засновників (учасників), які не є аудиторами та/або аудиторськими фірмами,</w:t>
            </w:r>
            <w:r w:rsidR="00BB3296" w:rsidRPr="004A07F4">
              <w:rPr>
                <w:rFonts w:ascii="Times New Roman" w:eastAsia="Times New Roman" w:hAnsi="Times New Roman" w:cs="Times New Roman"/>
                <w:sz w:val="22"/>
                <w:szCs w:val="22"/>
              </w:rPr>
              <w:t xml:space="preserve"> </w:t>
            </w:r>
            <w:r w:rsidRPr="004A07F4">
              <w:rPr>
                <w:rFonts w:ascii="Times New Roman" w:eastAsia="Times New Roman" w:hAnsi="Times New Roman" w:cs="Times New Roman"/>
                <w:sz w:val="22"/>
                <w:szCs w:val="22"/>
              </w:rPr>
              <w:t>у статутному капіталі не перевищує 30 відсотків</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EA61C9" w:rsidRPr="004A07F4" w:rsidRDefault="00EA61C9" w:rsidP="00EC0B14">
            <w:pPr>
              <w:rPr>
                <w:sz w:val="10"/>
                <w:szCs w:val="10"/>
              </w:rPr>
            </w:pPr>
          </w:p>
        </w:tc>
      </w:tr>
      <w:tr w:rsidR="002E38F7" w:rsidRPr="004A07F4" w:rsidTr="009D7594">
        <w:trPr>
          <w:trHeight w:val="20"/>
          <w:jc w:val="center"/>
        </w:trPr>
        <w:tc>
          <w:tcPr>
            <w:tcW w:w="552" w:type="dxa"/>
            <w:tcBorders>
              <w:top w:val="single" w:sz="4" w:space="0" w:color="auto"/>
              <w:left w:val="single" w:sz="4" w:space="0" w:color="auto"/>
              <w:bottom w:val="single" w:sz="4" w:space="0" w:color="auto"/>
            </w:tcBorders>
            <w:shd w:val="clear" w:color="auto" w:fill="FFFFFF"/>
          </w:tcPr>
          <w:p w:rsidR="002E38F7" w:rsidRPr="004A07F4" w:rsidRDefault="009C2467" w:rsidP="00EC0B14">
            <w:pPr>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12</w:t>
            </w:r>
          </w:p>
        </w:tc>
        <w:tc>
          <w:tcPr>
            <w:tcW w:w="7349" w:type="dxa"/>
            <w:tcBorders>
              <w:top w:val="single" w:sz="4" w:space="0" w:color="auto"/>
              <w:left w:val="single" w:sz="4" w:space="0" w:color="auto"/>
              <w:bottom w:val="single" w:sz="4" w:space="0" w:color="auto"/>
            </w:tcBorders>
            <w:shd w:val="clear" w:color="auto" w:fill="FFFFFF"/>
            <w:vAlign w:val="bottom"/>
          </w:tcPr>
          <w:p w:rsidR="002E38F7" w:rsidRPr="004A07F4" w:rsidRDefault="00826705" w:rsidP="0034337F">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 xml:space="preserve">Інформація про </w:t>
            </w:r>
            <w:r w:rsidR="002E38F7" w:rsidRPr="004A07F4">
              <w:rPr>
                <w:rFonts w:ascii="Times New Roman" w:eastAsia="Times New Roman" w:hAnsi="Times New Roman" w:cs="Times New Roman"/>
                <w:sz w:val="22"/>
                <w:szCs w:val="22"/>
              </w:rPr>
              <w:t>посадов</w:t>
            </w:r>
            <w:r w:rsidRPr="004A07F4">
              <w:rPr>
                <w:rFonts w:ascii="Times New Roman" w:eastAsia="Times New Roman" w:hAnsi="Times New Roman" w:cs="Times New Roman"/>
                <w:sz w:val="22"/>
                <w:szCs w:val="22"/>
              </w:rPr>
              <w:t>у</w:t>
            </w:r>
            <w:r w:rsidR="002E38F7" w:rsidRPr="004A07F4">
              <w:rPr>
                <w:rFonts w:ascii="Times New Roman" w:eastAsia="Times New Roman" w:hAnsi="Times New Roman" w:cs="Times New Roman"/>
                <w:sz w:val="22"/>
                <w:szCs w:val="22"/>
              </w:rPr>
              <w:t xml:space="preserve"> особ</w:t>
            </w:r>
            <w:r w:rsidRPr="004A07F4">
              <w:rPr>
                <w:rFonts w:ascii="Times New Roman" w:eastAsia="Times New Roman" w:hAnsi="Times New Roman" w:cs="Times New Roman"/>
                <w:sz w:val="22"/>
                <w:szCs w:val="22"/>
              </w:rPr>
              <w:t>у</w:t>
            </w:r>
            <w:r w:rsidR="002E38F7" w:rsidRPr="004A07F4">
              <w:rPr>
                <w:rFonts w:ascii="Times New Roman" w:eastAsia="Times New Roman" w:hAnsi="Times New Roman" w:cs="Times New Roman"/>
                <w:sz w:val="22"/>
                <w:szCs w:val="22"/>
              </w:rPr>
              <w:t>, яка відповідно до установчих документів здійснює керівництво, є лише аудитор</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2E38F7" w:rsidRPr="004A07F4" w:rsidRDefault="002E38F7" w:rsidP="00EC0B14">
            <w:pPr>
              <w:rPr>
                <w:sz w:val="10"/>
                <w:szCs w:val="10"/>
              </w:rPr>
            </w:pPr>
          </w:p>
        </w:tc>
      </w:tr>
      <w:tr w:rsidR="002E38F7" w:rsidRPr="004A07F4" w:rsidTr="009D7594">
        <w:trPr>
          <w:trHeight w:val="20"/>
          <w:jc w:val="center"/>
        </w:trPr>
        <w:tc>
          <w:tcPr>
            <w:tcW w:w="552" w:type="dxa"/>
            <w:tcBorders>
              <w:top w:val="single" w:sz="4" w:space="0" w:color="auto"/>
              <w:left w:val="single" w:sz="4" w:space="0" w:color="auto"/>
              <w:bottom w:val="single" w:sz="4" w:space="0" w:color="auto"/>
            </w:tcBorders>
            <w:shd w:val="clear" w:color="auto" w:fill="FFFFFF"/>
          </w:tcPr>
          <w:p w:rsidR="002E38F7" w:rsidRPr="004A07F4" w:rsidRDefault="009C2467" w:rsidP="00EC0B14">
            <w:pPr>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13</w:t>
            </w:r>
          </w:p>
        </w:tc>
        <w:tc>
          <w:tcPr>
            <w:tcW w:w="7349" w:type="dxa"/>
            <w:tcBorders>
              <w:top w:val="single" w:sz="4" w:space="0" w:color="auto"/>
              <w:left w:val="single" w:sz="4" w:space="0" w:color="auto"/>
              <w:bottom w:val="single" w:sz="4" w:space="0" w:color="auto"/>
            </w:tcBorders>
            <w:shd w:val="clear" w:color="auto" w:fill="FFFFFF"/>
            <w:vAlign w:val="bottom"/>
          </w:tcPr>
          <w:p w:rsidR="002E38F7" w:rsidRPr="004A07F4" w:rsidRDefault="006771ED" w:rsidP="0034337F">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 xml:space="preserve">Інформація про </w:t>
            </w:r>
            <w:r w:rsidR="002E38F7" w:rsidRPr="004A07F4">
              <w:rPr>
                <w:rFonts w:ascii="Times New Roman" w:eastAsia="Times New Roman" w:hAnsi="Times New Roman" w:cs="Times New Roman"/>
                <w:sz w:val="22"/>
                <w:szCs w:val="22"/>
              </w:rPr>
              <w:t>керівник</w:t>
            </w:r>
            <w:r w:rsidRPr="004A07F4">
              <w:rPr>
                <w:rFonts w:ascii="Times New Roman" w:eastAsia="Times New Roman" w:hAnsi="Times New Roman" w:cs="Times New Roman"/>
                <w:sz w:val="22"/>
                <w:szCs w:val="22"/>
              </w:rPr>
              <w:t>а</w:t>
            </w:r>
            <w:r w:rsidR="009C2467" w:rsidRPr="004A07F4">
              <w:rPr>
                <w:rFonts w:ascii="Times New Roman" w:eastAsia="Times New Roman" w:hAnsi="Times New Roman" w:cs="Times New Roman"/>
                <w:sz w:val="22"/>
                <w:szCs w:val="22"/>
              </w:rPr>
              <w:t>, що він</w:t>
            </w:r>
            <w:r w:rsidR="002E38F7" w:rsidRPr="004A07F4">
              <w:rPr>
                <w:rFonts w:ascii="Times New Roman" w:eastAsia="Times New Roman" w:hAnsi="Times New Roman" w:cs="Times New Roman"/>
                <w:sz w:val="22"/>
                <w:szCs w:val="22"/>
              </w:rPr>
              <w:t xml:space="preserve"> не є керівником іншої юридичної особи, що здійснює підприємницьку діяльність за видами, не сумісними з аудиторською діяльністю;</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2E38F7" w:rsidRPr="004A07F4" w:rsidRDefault="002E38F7" w:rsidP="00EC0B14">
            <w:pPr>
              <w:rPr>
                <w:sz w:val="10"/>
                <w:szCs w:val="10"/>
              </w:rPr>
            </w:pPr>
          </w:p>
        </w:tc>
      </w:tr>
    </w:tbl>
    <w:p w:rsidR="00EC0B14" w:rsidRPr="004A07F4" w:rsidRDefault="00EC0B14" w:rsidP="00EC0B14">
      <w:pPr>
        <w:spacing w:after="239" w:line="1" w:lineRule="exact"/>
      </w:pPr>
    </w:p>
    <w:p w:rsidR="00EC0B14" w:rsidRPr="004A07F4" w:rsidRDefault="00EC0B14" w:rsidP="009D759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Керівник суб'єкта аудиторської діяльності</w:t>
      </w:r>
      <w:r w:rsidR="009D7594" w:rsidRPr="004A07F4">
        <w:rPr>
          <w:rFonts w:ascii="Times New Roman" w:eastAsia="Times New Roman" w:hAnsi="Times New Roman" w:cs="Times New Roman"/>
          <w:sz w:val="22"/>
          <w:szCs w:val="22"/>
        </w:rPr>
        <w:t xml:space="preserve"> </w:t>
      </w:r>
      <w:r w:rsidRPr="004A07F4">
        <w:rPr>
          <w:rFonts w:ascii="Times New Roman" w:eastAsia="Times New Roman" w:hAnsi="Times New Roman" w:cs="Times New Roman"/>
          <w:sz w:val="22"/>
          <w:szCs w:val="22"/>
          <w:lang w:eastAsia="ru-RU" w:bidi="ru-RU"/>
        </w:rPr>
        <w:t xml:space="preserve">Дата, </w:t>
      </w:r>
      <w:r w:rsidRPr="004A07F4">
        <w:rPr>
          <w:rFonts w:ascii="Times New Roman" w:eastAsia="Times New Roman" w:hAnsi="Times New Roman" w:cs="Times New Roman"/>
          <w:sz w:val="22"/>
          <w:szCs w:val="22"/>
        </w:rPr>
        <w:t>підпис</w:t>
      </w:r>
      <w:r w:rsidRPr="004A07F4">
        <w:rPr>
          <w:rFonts w:ascii="Times New Roman" w:eastAsia="Times New Roman" w:hAnsi="Times New Roman" w:cs="Times New Roman"/>
          <w:color w:val="auto"/>
        </w:rPr>
        <w:br w:type="page"/>
      </w:r>
    </w:p>
    <w:p w:rsidR="00EC0B14" w:rsidRPr="004A07F4" w:rsidRDefault="00EC0B14" w:rsidP="00EC0B14">
      <w:pPr>
        <w:keepNext/>
        <w:keepLines/>
        <w:spacing w:after="220"/>
        <w:jc w:val="right"/>
        <w:outlineLvl w:val="0"/>
        <w:rPr>
          <w:rFonts w:ascii="Times New Roman" w:eastAsia="Times New Roman" w:hAnsi="Times New Roman" w:cs="Times New Roman"/>
          <w:b/>
          <w:bCs/>
          <w:color w:val="auto"/>
          <w:sz w:val="22"/>
          <w:szCs w:val="22"/>
        </w:rPr>
      </w:pPr>
      <w:bookmarkStart w:id="34" w:name="bookmark33"/>
      <w:bookmarkStart w:id="35" w:name="bookmark34"/>
      <w:r w:rsidRPr="004A07F4">
        <w:rPr>
          <w:rFonts w:ascii="Times New Roman" w:eastAsia="Times New Roman" w:hAnsi="Times New Roman" w:cs="Times New Roman"/>
          <w:b/>
          <w:bCs/>
          <w:sz w:val="22"/>
          <w:szCs w:val="22"/>
          <w:lang w:eastAsia="ru-RU" w:bidi="ru-RU"/>
        </w:rPr>
        <w:t>Додаток 3</w:t>
      </w:r>
      <w:bookmarkEnd w:id="34"/>
      <w:bookmarkEnd w:id="35"/>
    </w:p>
    <w:p w:rsidR="00EC0B14" w:rsidRPr="004A07F4" w:rsidRDefault="00EC0B14" w:rsidP="00EC0B14">
      <w:pPr>
        <w:ind w:left="3024"/>
        <w:rPr>
          <w:rFonts w:ascii="Times New Roman" w:eastAsia="Times New Roman" w:hAnsi="Times New Roman" w:cs="Times New Roman"/>
          <w:b/>
          <w:bCs/>
          <w:color w:val="auto"/>
          <w:sz w:val="22"/>
          <w:szCs w:val="22"/>
        </w:rPr>
      </w:pPr>
      <w:bookmarkStart w:id="36" w:name="_Hlk140584961"/>
      <w:r w:rsidRPr="004A07F4">
        <w:rPr>
          <w:rFonts w:ascii="Times New Roman" w:eastAsia="Times New Roman" w:hAnsi="Times New Roman" w:cs="Times New Roman"/>
          <w:b/>
          <w:bCs/>
          <w:sz w:val="22"/>
          <w:szCs w:val="22"/>
          <w:lang w:eastAsia="ru-RU" w:bidi="ru-RU"/>
        </w:rPr>
        <w:t xml:space="preserve">Анкета </w:t>
      </w:r>
      <w:r w:rsidRPr="004A07F4">
        <w:rPr>
          <w:rFonts w:ascii="Times New Roman" w:eastAsia="Times New Roman" w:hAnsi="Times New Roman" w:cs="Times New Roman"/>
          <w:b/>
          <w:bCs/>
          <w:sz w:val="22"/>
          <w:szCs w:val="22"/>
        </w:rPr>
        <w:t>суб'єкта аудиторської діяльності</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662"/>
        <w:gridCol w:w="5395"/>
        <w:gridCol w:w="1435"/>
        <w:gridCol w:w="2284"/>
      </w:tblGrid>
      <w:tr w:rsidR="00EC0B14" w:rsidRPr="004A07F4" w:rsidTr="000C2637">
        <w:trPr>
          <w:trHeight w:hRule="exact" w:val="610"/>
          <w:jc w:val="center"/>
        </w:trPr>
        <w:tc>
          <w:tcPr>
            <w:tcW w:w="662" w:type="dxa"/>
            <w:tcBorders>
              <w:top w:val="single" w:sz="4" w:space="0" w:color="auto"/>
              <w:left w:val="single" w:sz="4" w:space="0" w:color="auto"/>
            </w:tcBorders>
            <w:shd w:val="clear" w:color="auto" w:fill="FFFFFF"/>
            <w:vAlign w:val="bottom"/>
          </w:tcPr>
          <w:p w:rsidR="00EC0B14" w:rsidRPr="004A07F4" w:rsidRDefault="00EC0B14" w:rsidP="00EC0B14">
            <w:pPr>
              <w:rPr>
                <w:rFonts w:ascii="Times New Roman" w:eastAsia="Times New Roman" w:hAnsi="Times New Roman" w:cs="Times New Roman"/>
                <w:color w:val="auto"/>
                <w:sz w:val="22"/>
                <w:szCs w:val="22"/>
              </w:rPr>
            </w:pPr>
            <w:bookmarkStart w:id="37" w:name="bookmark35"/>
            <w:bookmarkEnd w:id="36"/>
            <w:r w:rsidRPr="004A07F4">
              <w:rPr>
                <w:rFonts w:ascii="Times New Roman" w:eastAsia="Times New Roman" w:hAnsi="Times New Roman" w:cs="Times New Roman"/>
                <w:b/>
                <w:bCs/>
                <w:sz w:val="22"/>
                <w:szCs w:val="22"/>
              </w:rPr>
              <w:t>№</w:t>
            </w:r>
            <w:bookmarkEnd w:id="37"/>
          </w:p>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lang w:eastAsia="ru-RU" w:bidi="ru-RU"/>
              </w:rPr>
              <w:t>п/п</w:t>
            </w:r>
          </w:p>
        </w:tc>
        <w:tc>
          <w:tcPr>
            <w:tcW w:w="5395" w:type="dxa"/>
            <w:tcBorders>
              <w:top w:val="single" w:sz="4" w:space="0" w:color="auto"/>
              <w:left w:val="single" w:sz="4" w:space="0" w:color="auto"/>
            </w:tcBorders>
            <w:shd w:val="clear" w:color="auto" w:fill="FFFFFF"/>
            <w:vAlign w:val="center"/>
          </w:tcPr>
          <w:p w:rsidR="00EC0B14" w:rsidRPr="004A07F4" w:rsidRDefault="00EC0B14" w:rsidP="00EC0B14">
            <w:pPr>
              <w:jc w:val="center"/>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lang w:eastAsia="ru-RU" w:bidi="ru-RU"/>
              </w:rPr>
              <w:t>Питання</w:t>
            </w:r>
          </w:p>
        </w:tc>
        <w:tc>
          <w:tcPr>
            <w:tcW w:w="1435" w:type="dxa"/>
            <w:tcBorders>
              <w:top w:val="single" w:sz="4" w:space="0" w:color="auto"/>
              <w:left w:val="single" w:sz="4" w:space="0" w:color="auto"/>
            </w:tcBorders>
            <w:shd w:val="clear" w:color="auto" w:fill="FFFFFF"/>
            <w:vAlign w:val="center"/>
          </w:tcPr>
          <w:p w:rsidR="00EC0B14" w:rsidRPr="004A07F4" w:rsidRDefault="00EC0B14" w:rsidP="00EC0B14">
            <w:pPr>
              <w:jc w:val="center"/>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rPr>
              <w:t>Відповідь</w:t>
            </w:r>
          </w:p>
        </w:tc>
        <w:tc>
          <w:tcPr>
            <w:tcW w:w="2284" w:type="dxa"/>
            <w:tcBorders>
              <w:top w:val="single" w:sz="4" w:space="0" w:color="auto"/>
              <w:left w:val="single" w:sz="4" w:space="0" w:color="auto"/>
              <w:right w:val="single" w:sz="4" w:space="0" w:color="auto"/>
            </w:tcBorders>
            <w:shd w:val="clear" w:color="auto" w:fill="FFFFFF"/>
            <w:vAlign w:val="center"/>
          </w:tcPr>
          <w:p w:rsidR="00EC0B14" w:rsidRPr="004A07F4" w:rsidRDefault="00EC0B14" w:rsidP="00EC0B14">
            <w:pPr>
              <w:ind w:firstLine="400"/>
              <w:rPr>
                <w:rFonts w:ascii="Times New Roman" w:eastAsia="Times New Roman" w:hAnsi="Times New Roman" w:cs="Times New Roman"/>
                <w:color w:val="auto"/>
                <w:sz w:val="22"/>
                <w:szCs w:val="22"/>
              </w:rPr>
            </w:pPr>
            <w:r w:rsidRPr="004A07F4">
              <w:rPr>
                <w:rFonts w:ascii="Times New Roman" w:eastAsia="Times New Roman" w:hAnsi="Times New Roman" w:cs="Times New Roman"/>
                <w:b/>
                <w:bCs/>
                <w:sz w:val="22"/>
                <w:szCs w:val="22"/>
              </w:rPr>
              <w:t>Коментар, якщо Так</w:t>
            </w:r>
          </w:p>
        </w:tc>
      </w:tr>
      <w:tr w:rsidR="00EC0B14" w:rsidRPr="004A07F4" w:rsidTr="00C62E2A">
        <w:trPr>
          <w:trHeight w:hRule="exact" w:val="1247"/>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lang w:eastAsia="ru-RU" w:bidi="ru-RU"/>
              </w:rPr>
              <w:t xml:space="preserve">Чи </w:t>
            </w:r>
            <w:r w:rsidRPr="004A07F4">
              <w:rPr>
                <w:rFonts w:ascii="Times New Roman" w:eastAsia="Times New Roman" w:hAnsi="Times New Roman" w:cs="Times New Roman"/>
                <w:sz w:val="22"/>
                <w:szCs w:val="22"/>
              </w:rPr>
              <w:t xml:space="preserve">здійснює суб'єкт аудиторської діяльності </w:t>
            </w:r>
            <w:r w:rsidRPr="004A07F4">
              <w:rPr>
                <w:rFonts w:ascii="Times New Roman" w:eastAsia="Times New Roman" w:hAnsi="Times New Roman" w:cs="Times New Roman"/>
                <w:sz w:val="22"/>
                <w:szCs w:val="22"/>
                <w:lang w:eastAsia="ru-RU" w:bidi="ru-RU"/>
              </w:rPr>
              <w:t xml:space="preserve">або учасник </w:t>
            </w:r>
            <w:r w:rsidRPr="004A07F4">
              <w:rPr>
                <w:rFonts w:ascii="Times New Roman" w:eastAsia="Times New Roman" w:hAnsi="Times New Roman" w:cs="Times New Roman"/>
                <w:sz w:val="22"/>
                <w:szCs w:val="22"/>
              </w:rPr>
              <w:t xml:space="preserve">аудиторської мережі, </w:t>
            </w:r>
            <w:r w:rsidRPr="004A07F4">
              <w:rPr>
                <w:rFonts w:ascii="Times New Roman" w:eastAsia="Times New Roman" w:hAnsi="Times New Roman" w:cs="Times New Roman"/>
                <w:sz w:val="22"/>
                <w:szCs w:val="22"/>
                <w:lang w:eastAsia="ru-RU" w:bidi="ru-RU"/>
              </w:rPr>
              <w:t xml:space="preserve">до </w:t>
            </w:r>
            <w:r w:rsidRPr="004A07F4">
              <w:rPr>
                <w:rFonts w:ascii="Times New Roman" w:eastAsia="Times New Roman" w:hAnsi="Times New Roman" w:cs="Times New Roman"/>
                <w:sz w:val="22"/>
                <w:szCs w:val="22"/>
              </w:rPr>
              <w:t xml:space="preserve">якої він </w:t>
            </w:r>
            <w:r w:rsidRPr="004A07F4">
              <w:rPr>
                <w:rFonts w:ascii="Times New Roman" w:eastAsia="Times New Roman" w:hAnsi="Times New Roman" w:cs="Times New Roman"/>
                <w:sz w:val="22"/>
                <w:szCs w:val="22"/>
                <w:lang w:eastAsia="ru-RU" w:bidi="ru-RU"/>
              </w:rPr>
              <w:t xml:space="preserve">належить, надання Банку послуг, що </w:t>
            </w:r>
            <w:r w:rsidRPr="004A07F4">
              <w:rPr>
                <w:rFonts w:ascii="Times New Roman" w:eastAsia="Times New Roman" w:hAnsi="Times New Roman" w:cs="Times New Roman"/>
                <w:sz w:val="22"/>
                <w:szCs w:val="22"/>
              </w:rPr>
              <w:t xml:space="preserve">зазначені </w:t>
            </w:r>
            <w:r w:rsidRPr="004A07F4">
              <w:rPr>
                <w:rFonts w:ascii="Times New Roman" w:eastAsia="Times New Roman" w:hAnsi="Times New Roman" w:cs="Times New Roman"/>
                <w:sz w:val="22"/>
                <w:szCs w:val="22"/>
                <w:lang w:eastAsia="ru-RU" w:bidi="ru-RU"/>
              </w:rPr>
              <w:t xml:space="preserve">в п.4 </w:t>
            </w:r>
            <w:r w:rsidRPr="004A07F4">
              <w:rPr>
                <w:rFonts w:ascii="Times New Roman" w:eastAsia="Times New Roman" w:hAnsi="Times New Roman" w:cs="Times New Roman"/>
                <w:sz w:val="22"/>
                <w:szCs w:val="22"/>
              </w:rPr>
              <w:t xml:space="preserve">статті </w:t>
            </w:r>
            <w:r w:rsidRPr="004A07F4">
              <w:rPr>
                <w:rFonts w:ascii="Times New Roman" w:eastAsia="Times New Roman" w:hAnsi="Times New Roman" w:cs="Times New Roman"/>
                <w:sz w:val="22"/>
                <w:szCs w:val="22"/>
                <w:lang w:eastAsia="ru-RU" w:bidi="ru-RU"/>
              </w:rPr>
              <w:t xml:space="preserve">6 Закону </w:t>
            </w:r>
            <w:r w:rsidRPr="004A07F4">
              <w:rPr>
                <w:rFonts w:ascii="Times New Roman" w:eastAsia="Times New Roman" w:hAnsi="Times New Roman" w:cs="Times New Roman"/>
                <w:sz w:val="22"/>
                <w:szCs w:val="22"/>
              </w:rPr>
              <w:t xml:space="preserve">України </w:t>
            </w:r>
            <w:r w:rsidRPr="004A07F4">
              <w:rPr>
                <w:rFonts w:ascii="Times New Roman" w:eastAsia="Times New Roman" w:hAnsi="Times New Roman" w:cs="Times New Roman"/>
                <w:sz w:val="22"/>
                <w:szCs w:val="22"/>
                <w:lang w:eastAsia="ru-RU" w:bidi="ru-RU"/>
              </w:rPr>
              <w:t xml:space="preserve">«Про аудит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та </w:t>
            </w:r>
            <w:r w:rsidRPr="004A07F4">
              <w:rPr>
                <w:rFonts w:ascii="Times New Roman" w:eastAsia="Times New Roman" w:hAnsi="Times New Roman" w:cs="Times New Roman"/>
                <w:sz w:val="22"/>
                <w:szCs w:val="22"/>
              </w:rPr>
              <w:t>аудиторську діяльність» (далі - Закон про аудит), а саме:</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AF495B" w:rsidRPr="004A07F4" w:rsidRDefault="00E43C31" w:rsidP="00E4769E">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 xml:space="preserve">пункт </w:t>
            </w:r>
            <w:r w:rsidR="00EC0B14" w:rsidRPr="004A07F4">
              <w:rPr>
                <w:rFonts w:ascii="Times New Roman" w:eastAsia="Times New Roman" w:hAnsi="Times New Roman" w:cs="Times New Roman"/>
                <w:sz w:val="22"/>
                <w:szCs w:val="22"/>
              </w:rPr>
              <w:t xml:space="preserve">4 </w:t>
            </w:r>
            <w:r w:rsidRPr="004A07F4">
              <w:rPr>
                <w:rFonts w:ascii="Times New Roman" w:eastAsia="Times New Roman" w:hAnsi="Times New Roman" w:cs="Times New Roman"/>
                <w:sz w:val="22"/>
                <w:szCs w:val="22"/>
              </w:rPr>
              <w:t xml:space="preserve">статті </w:t>
            </w:r>
            <w:r w:rsidR="00EC0B14" w:rsidRPr="004A07F4">
              <w:rPr>
                <w:rFonts w:ascii="Times New Roman" w:eastAsia="Times New Roman" w:hAnsi="Times New Roman" w:cs="Times New Roman"/>
                <w:sz w:val="22"/>
                <w:szCs w:val="22"/>
              </w:rPr>
              <w:t xml:space="preserve">6 та </w:t>
            </w:r>
          </w:p>
          <w:p w:rsidR="00EC0B14" w:rsidRPr="004A07F4" w:rsidRDefault="00EC0B14" w:rsidP="00E4769E">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w:t>
            </w:r>
            <w:r w:rsidR="00E43C31" w:rsidRPr="004A07F4">
              <w:rPr>
                <w:rFonts w:ascii="Times New Roman" w:eastAsia="Times New Roman" w:hAnsi="Times New Roman" w:cs="Times New Roman"/>
                <w:sz w:val="22"/>
                <w:szCs w:val="22"/>
              </w:rPr>
              <w:t xml:space="preserve">ункт </w:t>
            </w:r>
            <w:r w:rsidRPr="004A07F4">
              <w:rPr>
                <w:rFonts w:ascii="Times New Roman" w:eastAsia="Times New Roman" w:hAnsi="Times New Roman" w:cs="Times New Roman"/>
                <w:sz w:val="22"/>
                <w:szCs w:val="22"/>
              </w:rPr>
              <w:t xml:space="preserve">1 </w:t>
            </w:r>
            <w:r w:rsidR="00E43C31" w:rsidRPr="004A07F4">
              <w:rPr>
                <w:rFonts w:ascii="Times New Roman" w:eastAsia="Times New Roman" w:hAnsi="Times New Roman" w:cs="Times New Roman"/>
                <w:sz w:val="22"/>
                <w:szCs w:val="22"/>
              </w:rPr>
              <w:t xml:space="preserve">статті </w:t>
            </w:r>
            <w:r w:rsidRPr="004A07F4">
              <w:rPr>
                <w:rFonts w:ascii="Times New Roman" w:eastAsia="Times New Roman" w:hAnsi="Times New Roman" w:cs="Times New Roman"/>
                <w:sz w:val="22"/>
                <w:szCs w:val="22"/>
              </w:rPr>
              <w:t>27 Закону про аудит</w:t>
            </w:r>
          </w:p>
        </w:tc>
      </w:tr>
      <w:tr w:rsidR="00EC0B14" w:rsidRPr="004A07F4" w:rsidTr="000C2637">
        <w:trPr>
          <w:trHeight w:hRule="exact" w:val="883"/>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1.1</w:t>
            </w:r>
          </w:p>
        </w:tc>
        <w:tc>
          <w:tcPr>
            <w:tcW w:w="5395" w:type="dxa"/>
            <w:tcBorders>
              <w:top w:val="single" w:sz="4" w:space="0" w:color="auto"/>
              <w:left w:val="single" w:sz="4" w:space="0" w:color="auto"/>
            </w:tcBorders>
            <w:shd w:val="clear" w:color="auto" w:fill="FFFFFF"/>
            <w:vAlign w:val="center"/>
          </w:tcPr>
          <w:p w:rsidR="00EC0B14" w:rsidRPr="004A07F4" w:rsidRDefault="00EC0B14" w:rsidP="00EC0B14">
            <w:pPr>
              <w:tabs>
                <w:tab w:val="left" w:pos="1373"/>
                <w:tab w:val="left" w:pos="2803"/>
                <w:tab w:val="left" w:pos="4099"/>
              </w:tabs>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складання</w:t>
            </w:r>
            <w:r w:rsidRPr="004A07F4">
              <w:rPr>
                <w:rFonts w:ascii="Times New Roman" w:eastAsia="Times New Roman" w:hAnsi="Times New Roman" w:cs="Times New Roman"/>
                <w:sz w:val="22"/>
                <w:szCs w:val="22"/>
              </w:rPr>
              <w:tab/>
              <w:t>податкової</w:t>
            </w:r>
            <w:r w:rsidRPr="004A07F4">
              <w:rPr>
                <w:rFonts w:ascii="Times New Roman" w:eastAsia="Times New Roman" w:hAnsi="Times New Roman" w:cs="Times New Roman"/>
                <w:sz w:val="22"/>
                <w:szCs w:val="22"/>
              </w:rPr>
              <w:tab/>
              <w:t>звітності,</w:t>
            </w:r>
            <w:r w:rsidRPr="004A07F4">
              <w:rPr>
                <w:rFonts w:ascii="Times New Roman" w:eastAsia="Times New Roman" w:hAnsi="Times New Roman" w:cs="Times New Roman"/>
                <w:sz w:val="22"/>
                <w:szCs w:val="22"/>
              </w:rPr>
              <w:tab/>
              <w:t>розрахунку</w:t>
            </w:r>
          </w:p>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обов'язкових зборів і платежів, представництва юридичних осіб у спорах із зазначених питань?</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D45C69">
        <w:trPr>
          <w:trHeight w:hRule="exact" w:val="610"/>
          <w:jc w:val="center"/>
        </w:trPr>
        <w:tc>
          <w:tcPr>
            <w:tcW w:w="662" w:type="dxa"/>
            <w:tcBorders>
              <w:top w:val="single" w:sz="4" w:space="0" w:color="auto"/>
              <w:left w:val="single" w:sz="4" w:space="0" w:color="auto"/>
            </w:tcBorders>
            <w:shd w:val="clear" w:color="auto" w:fill="FFFFFF"/>
            <w:vAlign w:val="center"/>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1.2</w:t>
            </w:r>
          </w:p>
        </w:tc>
        <w:tc>
          <w:tcPr>
            <w:tcW w:w="5395" w:type="dxa"/>
            <w:tcBorders>
              <w:top w:val="single" w:sz="4" w:space="0" w:color="auto"/>
              <w:left w:val="single" w:sz="4" w:space="0" w:color="auto"/>
            </w:tcBorders>
            <w:shd w:val="clear" w:color="auto" w:fill="FFFFFF"/>
            <w:vAlign w:val="center"/>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консультування з питань управління, розробки і супроводження управлінських рішень?</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581"/>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1.3</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ведення бухгалтерського обліку і складання фінансової звітності?</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845"/>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1.4</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tabs>
                <w:tab w:val="left" w:pos="1363"/>
                <w:tab w:val="left" w:pos="2798"/>
                <w:tab w:val="left" w:pos="4133"/>
                <w:tab w:val="left" w:pos="4613"/>
              </w:tabs>
              <w:spacing w:line="233" w:lineRule="auto"/>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розробка та впровадження процедур внутрішнього контролю,</w:t>
            </w:r>
            <w:r w:rsidRPr="004A07F4">
              <w:rPr>
                <w:rFonts w:ascii="Times New Roman" w:eastAsia="Times New Roman" w:hAnsi="Times New Roman" w:cs="Times New Roman"/>
                <w:sz w:val="22"/>
                <w:szCs w:val="22"/>
              </w:rPr>
              <w:tab/>
              <w:t>управління</w:t>
            </w:r>
            <w:r w:rsidRPr="004A07F4">
              <w:rPr>
                <w:rFonts w:ascii="Times New Roman" w:eastAsia="Times New Roman" w:hAnsi="Times New Roman" w:cs="Times New Roman"/>
                <w:sz w:val="22"/>
                <w:szCs w:val="22"/>
              </w:rPr>
              <w:tab/>
              <w:t>ризиками,</w:t>
            </w:r>
            <w:r w:rsidRPr="004A07F4">
              <w:rPr>
                <w:rFonts w:ascii="Times New Roman" w:eastAsia="Times New Roman" w:hAnsi="Times New Roman" w:cs="Times New Roman"/>
                <w:sz w:val="22"/>
                <w:szCs w:val="22"/>
              </w:rPr>
              <w:tab/>
              <w:t>а</w:t>
            </w:r>
            <w:r w:rsidRPr="004A07F4">
              <w:rPr>
                <w:rFonts w:ascii="Times New Roman" w:eastAsia="Times New Roman" w:hAnsi="Times New Roman" w:cs="Times New Roman"/>
                <w:sz w:val="22"/>
                <w:szCs w:val="22"/>
              </w:rPr>
              <w:tab/>
              <w:t>також</w:t>
            </w:r>
          </w:p>
          <w:p w:rsidR="00EC0B14" w:rsidRPr="004A07F4" w:rsidRDefault="00EC0B14" w:rsidP="00EC0B14">
            <w:pPr>
              <w:spacing w:line="233" w:lineRule="auto"/>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інформаційних технологій у фінансовій сфері?</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1138"/>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1.5</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1330"/>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1.6</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365"/>
          <w:jc w:val="center"/>
        </w:trPr>
        <w:tc>
          <w:tcPr>
            <w:tcW w:w="662" w:type="dxa"/>
            <w:tcBorders>
              <w:top w:val="single" w:sz="4" w:space="0" w:color="auto"/>
              <w:left w:val="single" w:sz="4" w:space="0" w:color="auto"/>
            </w:tcBorders>
            <w:shd w:val="clear" w:color="auto" w:fill="FFFFFF"/>
            <w:vAlign w:val="bottom"/>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1.7</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послуги з оцінки?</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1838"/>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1.8</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0C2637">
        <w:trPr>
          <w:trHeight w:hRule="exact" w:val="1834"/>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2</w:t>
            </w:r>
          </w:p>
        </w:tc>
        <w:tc>
          <w:tcPr>
            <w:tcW w:w="5395"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Чи суб'єкт аудиторської діяльності, його власники (засновники, учасники), посадові особи та працівники брали участь у підготовці та прийнятті управлінських рішень Банку (вимога щодо забезпечення незалежності поширюється на звітний період фінансової звітності, що підлягає перевірці, та період надання послуг з аудиту такої фінансової звітності)?</w:t>
            </w:r>
          </w:p>
        </w:tc>
        <w:tc>
          <w:tcPr>
            <w:tcW w:w="1435"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right w:val="single" w:sz="4" w:space="0" w:color="auto"/>
            </w:tcBorders>
            <w:shd w:val="clear" w:color="auto" w:fill="FFFFFF"/>
          </w:tcPr>
          <w:p w:rsidR="00EC0B14" w:rsidRPr="004A07F4" w:rsidRDefault="00C327D1" w:rsidP="00AF495B">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w:t>
            </w:r>
            <w:r w:rsidR="00E43C31" w:rsidRPr="004A07F4">
              <w:rPr>
                <w:rFonts w:ascii="Times New Roman" w:eastAsia="Times New Roman" w:hAnsi="Times New Roman" w:cs="Times New Roman"/>
                <w:sz w:val="22"/>
                <w:szCs w:val="22"/>
              </w:rPr>
              <w:t>ункт</w:t>
            </w:r>
            <w:r w:rsidRPr="004A07F4">
              <w:rPr>
                <w:rFonts w:ascii="Times New Roman" w:eastAsia="Times New Roman" w:hAnsi="Times New Roman" w:cs="Times New Roman"/>
                <w:sz w:val="22"/>
                <w:szCs w:val="22"/>
              </w:rPr>
              <w:t xml:space="preserve"> </w:t>
            </w:r>
            <w:r w:rsidR="00E43C31" w:rsidRPr="004A07F4">
              <w:rPr>
                <w:rFonts w:ascii="Times New Roman" w:eastAsia="Times New Roman" w:hAnsi="Times New Roman" w:cs="Times New Roman"/>
                <w:sz w:val="22"/>
                <w:szCs w:val="22"/>
              </w:rPr>
              <w:t>1</w:t>
            </w:r>
            <w:r w:rsidRPr="004A07F4">
              <w:rPr>
                <w:rFonts w:ascii="Times New Roman" w:eastAsia="Times New Roman" w:hAnsi="Times New Roman" w:cs="Times New Roman"/>
                <w:sz w:val="22"/>
                <w:szCs w:val="22"/>
              </w:rPr>
              <w:t xml:space="preserve"> </w:t>
            </w:r>
            <w:r w:rsidR="00E43C31" w:rsidRPr="004A07F4">
              <w:rPr>
                <w:rFonts w:ascii="Times New Roman" w:eastAsia="Times New Roman" w:hAnsi="Times New Roman" w:cs="Times New Roman"/>
                <w:sz w:val="22"/>
                <w:szCs w:val="22"/>
              </w:rPr>
              <w:t xml:space="preserve">статті </w:t>
            </w:r>
            <w:r w:rsidR="00EC0B14" w:rsidRPr="004A07F4">
              <w:rPr>
                <w:rFonts w:ascii="Times New Roman" w:eastAsia="Times New Roman" w:hAnsi="Times New Roman" w:cs="Times New Roman"/>
                <w:sz w:val="22"/>
                <w:szCs w:val="22"/>
              </w:rPr>
              <w:t>10 Закону про аудит</w:t>
            </w:r>
          </w:p>
        </w:tc>
      </w:tr>
      <w:tr w:rsidR="00EC0B14" w:rsidRPr="004A07F4" w:rsidTr="00C62E2A">
        <w:trPr>
          <w:trHeight w:hRule="exact" w:val="1304"/>
          <w:jc w:val="center"/>
        </w:trPr>
        <w:tc>
          <w:tcPr>
            <w:tcW w:w="662" w:type="dxa"/>
            <w:tcBorders>
              <w:top w:val="single" w:sz="4" w:space="0" w:color="auto"/>
              <w:left w:val="single" w:sz="4" w:space="0" w:color="auto"/>
              <w:bottom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3</w:t>
            </w:r>
          </w:p>
        </w:tc>
        <w:tc>
          <w:tcPr>
            <w:tcW w:w="5395" w:type="dxa"/>
            <w:tcBorders>
              <w:top w:val="single" w:sz="4" w:space="0" w:color="auto"/>
              <w:left w:val="single" w:sz="4" w:space="0" w:color="auto"/>
              <w:bottom w:val="single" w:sz="4" w:space="0" w:color="auto"/>
            </w:tcBorders>
            <w:shd w:val="clear" w:color="auto" w:fill="FFFFFF"/>
            <w:vAlign w:val="center"/>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Чи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tc>
        <w:tc>
          <w:tcPr>
            <w:tcW w:w="1435" w:type="dxa"/>
            <w:tcBorders>
              <w:top w:val="single" w:sz="4" w:space="0" w:color="auto"/>
              <w:left w:val="single" w:sz="4" w:space="0" w:color="auto"/>
              <w:bottom w:val="single" w:sz="4" w:space="0" w:color="auto"/>
            </w:tcBorders>
            <w:shd w:val="clear" w:color="auto" w:fill="FFFFFF"/>
          </w:tcPr>
          <w:p w:rsidR="00EC0B14" w:rsidRPr="004A07F4" w:rsidRDefault="00EC0B14" w:rsidP="00EC0B14">
            <w:pPr>
              <w:rPr>
                <w:sz w:val="10"/>
                <w:szCs w:val="10"/>
              </w:rPr>
            </w:pPr>
          </w:p>
        </w:tc>
        <w:tc>
          <w:tcPr>
            <w:tcW w:w="2284" w:type="dxa"/>
            <w:tcBorders>
              <w:top w:val="single" w:sz="4" w:space="0" w:color="auto"/>
              <w:left w:val="single" w:sz="4" w:space="0" w:color="auto"/>
              <w:bottom w:val="single" w:sz="4" w:space="0" w:color="auto"/>
              <w:right w:val="single" w:sz="4" w:space="0" w:color="auto"/>
            </w:tcBorders>
            <w:shd w:val="clear" w:color="auto" w:fill="FFFFFF"/>
          </w:tcPr>
          <w:p w:rsidR="00EC0B14" w:rsidRPr="004A07F4" w:rsidRDefault="00C327D1" w:rsidP="00AF495B">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пункт 4</w:t>
            </w:r>
            <w:r w:rsidR="00EC0B14" w:rsidRPr="004A07F4">
              <w:rPr>
                <w:rFonts w:ascii="Times New Roman" w:eastAsia="Times New Roman" w:hAnsi="Times New Roman" w:cs="Times New Roman"/>
                <w:sz w:val="22"/>
                <w:szCs w:val="22"/>
              </w:rPr>
              <w:t xml:space="preserve"> </w:t>
            </w:r>
            <w:r w:rsidRPr="004A07F4">
              <w:rPr>
                <w:rFonts w:ascii="Times New Roman" w:eastAsia="Times New Roman" w:hAnsi="Times New Roman" w:cs="Times New Roman"/>
                <w:sz w:val="22"/>
                <w:szCs w:val="22"/>
              </w:rPr>
              <w:t xml:space="preserve">статті </w:t>
            </w:r>
            <w:r w:rsidR="00EC0B14" w:rsidRPr="004A07F4">
              <w:rPr>
                <w:rFonts w:ascii="Times New Roman" w:eastAsia="Times New Roman" w:hAnsi="Times New Roman" w:cs="Times New Roman"/>
                <w:sz w:val="22"/>
                <w:szCs w:val="22"/>
              </w:rPr>
              <w:t>10 Закону про аудит</w:t>
            </w:r>
          </w:p>
        </w:tc>
      </w:tr>
    </w:tbl>
    <w:p w:rsidR="00EC0B14" w:rsidRPr="004A07F4" w:rsidRDefault="00EC0B14" w:rsidP="00EC0B14">
      <w:pPr>
        <w:spacing w:line="1" w:lineRule="exact"/>
        <w:rPr>
          <w:sz w:val="2"/>
          <w:szCs w:val="2"/>
        </w:rPr>
      </w:pPr>
      <w:r w:rsidRPr="004A07F4">
        <w:br w:type="page"/>
      </w:r>
    </w:p>
    <w:tbl>
      <w:tblPr>
        <w:tblOverlap w:val="never"/>
        <w:tblW w:w="9918" w:type="dxa"/>
        <w:jc w:val="center"/>
        <w:tblLayout w:type="fixed"/>
        <w:tblCellMar>
          <w:left w:w="10" w:type="dxa"/>
          <w:right w:w="10" w:type="dxa"/>
        </w:tblCellMar>
        <w:tblLook w:val="0000" w:firstRow="0" w:lastRow="0" w:firstColumn="0" w:lastColumn="0" w:noHBand="0" w:noVBand="0"/>
      </w:tblPr>
      <w:tblGrid>
        <w:gridCol w:w="662"/>
        <w:gridCol w:w="5854"/>
        <w:gridCol w:w="1701"/>
        <w:gridCol w:w="1701"/>
      </w:tblGrid>
      <w:tr w:rsidR="00EC0B14" w:rsidRPr="004A07F4" w:rsidTr="00FF21E9">
        <w:trPr>
          <w:trHeight w:hRule="exact" w:val="1511"/>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3.1</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є </w:t>
            </w:r>
            <w:r w:rsidRPr="004A07F4">
              <w:rPr>
                <w:rFonts w:ascii="Times New Roman" w:eastAsia="Times New Roman" w:hAnsi="Times New Roman" w:cs="Times New Roman"/>
                <w:sz w:val="22"/>
                <w:szCs w:val="22"/>
                <w:lang w:eastAsia="ru-RU" w:bidi="ru-RU"/>
              </w:rPr>
              <w:t xml:space="preserve">власниками </w:t>
            </w:r>
            <w:r w:rsidRPr="004A07F4">
              <w:rPr>
                <w:rFonts w:ascii="Times New Roman" w:eastAsia="Times New Roman" w:hAnsi="Times New Roman" w:cs="Times New Roman"/>
                <w:sz w:val="22"/>
                <w:szCs w:val="22"/>
              </w:rPr>
              <w:t xml:space="preserve">фінансових інструментів, емітованих </w:t>
            </w:r>
            <w:r w:rsidRPr="004A07F4">
              <w:rPr>
                <w:rFonts w:ascii="Times New Roman" w:eastAsia="Times New Roman" w:hAnsi="Times New Roman" w:cs="Times New Roman"/>
                <w:sz w:val="22"/>
                <w:szCs w:val="22"/>
                <w:lang w:eastAsia="ru-RU" w:bidi="ru-RU"/>
              </w:rPr>
              <w:t xml:space="preserve">Банком або </w:t>
            </w:r>
            <w:r w:rsidRPr="004A07F4">
              <w:rPr>
                <w:rFonts w:ascii="Times New Roman" w:eastAsia="Times New Roman" w:hAnsi="Times New Roman" w:cs="Times New Roman"/>
                <w:sz w:val="22"/>
                <w:szCs w:val="22"/>
              </w:rPr>
              <w:t xml:space="preserve">юридичної </w:t>
            </w:r>
            <w:r w:rsidRPr="004A07F4">
              <w:rPr>
                <w:rFonts w:ascii="Times New Roman" w:eastAsia="Times New Roman" w:hAnsi="Times New Roman" w:cs="Times New Roman"/>
                <w:sz w:val="22"/>
                <w:szCs w:val="22"/>
                <w:lang w:eastAsia="ru-RU" w:bidi="ru-RU"/>
              </w:rPr>
              <w:t xml:space="preserve">особи, </w:t>
            </w:r>
            <w:r w:rsidRPr="004A07F4">
              <w:rPr>
                <w:rFonts w:ascii="Times New Roman" w:eastAsia="Times New Roman" w:hAnsi="Times New Roman" w:cs="Times New Roman"/>
                <w:sz w:val="22"/>
                <w:szCs w:val="22"/>
              </w:rPr>
              <w:t xml:space="preserve">пов'язаної </w:t>
            </w:r>
            <w:r w:rsidRPr="004A07F4">
              <w:rPr>
                <w:rFonts w:ascii="Times New Roman" w:eastAsia="Times New Roman" w:hAnsi="Times New Roman" w:cs="Times New Roman"/>
                <w:sz w:val="22"/>
                <w:szCs w:val="22"/>
                <w:lang w:eastAsia="ru-RU" w:bidi="ru-RU"/>
              </w:rPr>
              <w:t xml:space="preserve">з Банком </w:t>
            </w:r>
            <w:r w:rsidRPr="004A07F4">
              <w:rPr>
                <w:rFonts w:ascii="Times New Roman" w:eastAsia="Times New Roman" w:hAnsi="Times New Roman" w:cs="Times New Roman"/>
                <w:sz w:val="22"/>
                <w:szCs w:val="22"/>
              </w:rPr>
              <w:t xml:space="preserve">спільною власністю, фінансова звітність якої підлягає перевірці, </w:t>
            </w:r>
            <w:r w:rsidRPr="004A07F4">
              <w:rPr>
                <w:rFonts w:ascii="Times New Roman" w:eastAsia="Times New Roman" w:hAnsi="Times New Roman" w:cs="Times New Roman"/>
                <w:sz w:val="22"/>
                <w:szCs w:val="22"/>
                <w:lang w:eastAsia="ru-RU" w:bidi="ru-RU"/>
              </w:rPr>
              <w:t xml:space="preserve">або </w:t>
            </w:r>
            <w:r w:rsidRPr="004A07F4">
              <w:rPr>
                <w:rFonts w:ascii="Times New Roman" w:eastAsia="Times New Roman" w:hAnsi="Times New Roman" w:cs="Times New Roman"/>
                <w:sz w:val="22"/>
                <w:szCs w:val="22"/>
              </w:rPr>
              <w:t xml:space="preserve">юридичної </w:t>
            </w:r>
            <w:r w:rsidRPr="004A07F4">
              <w:rPr>
                <w:rFonts w:ascii="Times New Roman" w:eastAsia="Times New Roman" w:hAnsi="Times New Roman" w:cs="Times New Roman"/>
                <w:sz w:val="22"/>
                <w:szCs w:val="22"/>
                <w:lang w:eastAsia="ru-RU" w:bidi="ru-RU"/>
              </w:rPr>
              <w:t xml:space="preserve">особи, </w:t>
            </w:r>
            <w:r w:rsidRPr="004A07F4">
              <w:rPr>
                <w:rFonts w:ascii="Times New Roman" w:eastAsia="Times New Roman" w:hAnsi="Times New Roman" w:cs="Times New Roman"/>
                <w:sz w:val="22"/>
                <w:szCs w:val="22"/>
              </w:rPr>
              <w:t xml:space="preserve">пов'язаної </w:t>
            </w:r>
            <w:r w:rsidRPr="004A07F4">
              <w:rPr>
                <w:rFonts w:ascii="Times New Roman" w:eastAsia="Times New Roman" w:hAnsi="Times New Roman" w:cs="Times New Roman"/>
                <w:sz w:val="22"/>
                <w:szCs w:val="22"/>
                <w:lang w:eastAsia="ru-RU" w:bidi="ru-RU"/>
              </w:rPr>
              <w:t xml:space="preserve">з Банком </w:t>
            </w:r>
            <w:r w:rsidRPr="004A07F4">
              <w:rPr>
                <w:rFonts w:ascii="Times New Roman" w:eastAsia="Times New Roman" w:hAnsi="Times New Roman" w:cs="Times New Roman"/>
                <w:sz w:val="22"/>
                <w:szCs w:val="22"/>
              </w:rPr>
              <w:t xml:space="preserve">спільною власністю, </w:t>
            </w:r>
            <w:r w:rsidRPr="004A07F4">
              <w:rPr>
                <w:rFonts w:ascii="Times New Roman" w:eastAsia="Times New Roman" w:hAnsi="Times New Roman" w:cs="Times New Roman"/>
                <w:sz w:val="22"/>
                <w:szCs w:val="22"/>
                <w:lang w:eastAsia="ru-RU" w:bidi="ru-RU"/>
              </w:rPr>
              <w:t xml:space="preserve">контролем та </w:t>
            </w:r>
            <w:r w:rsidRPr="004A07F4">
              <w:rPr>
                <w:rFonts w:ascii="Times New Roman" w:eastAsia="Times New Roman" w:hAnsi="Times New Roman" w:cs="Times New Roman"/>
                <w:sz w:val="22"/>
                <w:szCs w:val="22"/>
              </w:rPr>
              <w:t xml:space="preserve">управлінням, крім </w:t>
            </w:r>
            <w:r w:rsidRPr="004A07F4">
              <w:rPr>
                <w:rFonts w:ascii="Times New Roman" w:eastAsia="Times New Roman" w:hAnsi="Times New Roman" w:cs="Times New Roman"/>
                <w:sz w:val="22"/>
                <w:szCs w:val="22"/>
                <w:lang w:eastAsia="ru-RU" w:bidi="ru-RU"/>
              </w:rPr>
              <w:t xml:space="preserve">тих, що належать Банку опосередковано через </w:t>
            </w:r>
            <w:r w:rsidRPr="004A07F4">
              <w:rPr>
                <w:rFonts w:ascii="Times New Roman" w:eastAsia="Times New Roman" w:hAnsi="Times New Roman" w:cs="Times New Roman"/>
                <w:sz w:val="22"/>
                <w:szCs w:val="22"/>
              </w:rPr>
              <w:t>інститути спільного інвестування?</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FF21E9">
        <w:trPr>
          <w:trHeight w:hRule="exact" w:val="1075"/>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3.2</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lang w:eastAsia="ru-RU" w:bidi="ru-RU"/>
              </w:rPr>
              <w:t xml:space="preserve">беруть участь в </w:t>
            </w:r>
            <w:r w:rsidRPr="004A07F4">
              <w:rPr>
                <w:rFonts w:ascii="Times New Roman" w:eastAsia="Times New Roman" w:hAnsi="Times New Roman" w:cs="Times New Roman"/>
                <w:sz w:val="22"/>
                <w:szCs w:val="22"/>
              </w:rPr>
              <w:t xml:space="preserve">операціях </w:t>
            </w:r>
            <w:r w:rsidRPr="004A07F4">
              <w:rPr>
                <w:rFonts w:ascii="Times New Roman" w:eastAsia="Times New Roman" w:hAnsi="Times New Roman" w:cs="Times New Roman"/>
                <w:sz w:val="22"/>
                <w:szCs w:val="22"/>
                <w:lang w:eastAsia="ru-RU" w:bidi="ru-RU"/>
              </w:rPr>
              <w:t xml:space="preserve">з </w:t>
            </w:r>
            <w:r w:rsidRPr="004A07F4">
              <w:rPr>
                <w:rFonts w:ascii="Times New Roman" w:eastAsia="Times New Roman" w:hAnsi="Times New Roman" w:cs="Times New Roman"/>
                <w:sz w:val="22"/>
                <w:szCs w:val="22"/>
              </w:rPr>
              <w:t xml:space="preserve">фінансовими інструментами, емітованими, </w:t>
            </w:r>
            <w:r w:rsidRPr="004A07F4">
              <w:rPr>
                <w:rFonts w:ascii="Times New Roman" w:eastAsia="Times New Roman" w:hAnsi="Times New Roman" w:cs="Times New Roman"/>
                <w:sz w:val="22"/>
                <w:szCs w:val="22"/>
                <w:lang w:eastAsia="ru-RU" w:bidi="ru-RU"/>
              </w:rPr>
              <w:t xml:space="preserve">гарантованими або </w:t>
            </w:r>
            <w:r w:rsidRPr="004A07F4">
              <w:rPr>
                <w:rFonts w:ascii="Times New Roman" w:eastAsia="Times New Roman" w:hAnsi="Times New Roman" w:cs="Times New Roman"/>
                <w:sz w:val="22"/>
                <w:szCs w:val="22"/>
              </w:rPr>
              <w:t xml:space="preserve">іншим </w:t>
            </w:r>
            <w:r w:rsidRPr="004A07F4">
              <w:rPr>
                <w:rFonts w:ascii="Times New Roman" w:eastAsia="Times New Roman" w:hAnsi="Times New Roman" w:cs="Times New Roman"/>
                <w:sz w:val="22"/>
                <w:szCs w:val="22"/>
                <w:lang w:eastAsia="ru-RU" w:bidi="ru-RU"/>
              </w:rPr>
              <w:t xml:space="preserve">чином </w:t>
            </w:r>
            <w:r w:rsidRPr="004A07F4">
              <w:rPr>
                <w:rFonts w:ascii="Times New Roman" w:eastAsia="Times New Roman" w:hAnsi="Times New Roman" w:cs="Times New Roman"/>
                <w:sz w:val="22"/>
                <w:szCs w:val="22"/>
              </w:rPr>
              <w:t xml:space="preserve">підтримуваними </w:t>
            </w:r>
            <w:r w:rsidRPr="004A07F4">
              <w:rPr>
                <w:rFonts w:ascii="Times New Roman" w:eastAsia="Times New Roman" w:hAnsi="Times New Roman" w:cs="Times New Roman"/>
                <w:sz w:val="22"/>
                <w:szCs w:val="22"/>
                <w:lang w:eastAsia="ru-RU" w:bidi="ru-RU"/>
              </w:rPr>
              <w:t xml:space="preserve">Банком, </w:t>
            </w:r>
            <w:r w:rsidRPr="004A07F4">
              <w:rPr>
                <w:rFonts w:ascii="Times New Roman" w:eastAsia="Times New Roman" w:hAnsi="Times New Roman" w:cs="Times New Roman"/>
                <w:sz w:val="22"/>
                <w:szCs w:val="22"/>
              </w:rPr>
              <w:t xml:space="preserve">крім операцій </w:t>
            </w:r>
            <w:r w:rsidRPr="004A07F4">
              <w:rPr>
                <w:rFonts w:ascii="Times New Roman" w:eastAsia="Times New Roman" w:hAnsi="Times New Roman" w:cs="Times New Roman"/>
                <w:sz w:val="22"/>
                <w:szCs w:val="22"/>
                <w:lang w:eastAsia="ru-RU" w:bidi="ru-RU"/>
              </w:rPr>
              <w:t xml:space="preserve">в межах </w:t>
            </w:r>
            <w:r w:rsidRPr="004A07F4">
              <w:rPr>
                <w:rFonts w:ascii="Times New Roman" w:eastAsia="Times New Roman" w:hAnsi="Times New Roman" w:cs="Times New Roman"/>
                <w:sz w:val="22"/>
                <w:szCs w:val="22"/>
              </w:rPr>
              <w:t>інститутів спільного інвестування?</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FF21E9">
        <w:trPr>
          <w:trHeight w:hRule="exact" w:val="1080"/>
          <w:jc w:val="center"/>
        </w:trPr>
        <w:tc>
          <w:tcPr>
            <w:tcW w:w="662" w:type="dxa"/>
            <w:tcBorders>
              <w:top w:val="single" w:sz="4" w:space="0" w:color="auto"/>
              <w:left w:val="single" w:sz="4" w:space="0" w:color="auto"/>
            </w:tcBorders>
            <w:shd w:val="clear" w:color="auto" w:fill="FFFFFF"/>
          </w:tcPr>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3.3</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lang w:eastAsia="ru-RU" w:bidi="ru-RU"/>
              </w:rPr>
              <w:t xml:space="preserve">перебували протягом </w:t>
            </w:r>
            <w:r w:rsidRPr="004A07F4">
              <w:rPr>
                <w:rFonts w:ascii="Times New Roman" w:eastAsia="Times New Roman" w:hAnsi="Times New Roman" w:cs="Times New Roman"/>
                <w:sz w:val="22"/>
                <w:szCs w:val="22"/>
              </w:rPr>
              <w:t xml:space="preserve">періодів, </w:t>
            </w:r>
            <w:r w:rsidRPr="004A07F4">
              <w:rPr>
                <w:rFonts w:ascii="Times New Roman" w:eastAsia="Times New Roman" w:hAnsi="Times New Roman" w:cs="Times New Roman"/>
                <w:sz w:val="22"/>
                <w:szCs w:val="22"/>
                <w:lang w:eastAsia="ru-RU" w:bidi="ru-RU"/>
              </w:rPr>
              <w:t xml:space="preserve">зазначених у </w:t>
            </w:r>
            <w:r w:rsidRPr="004A07F4">
              <w:rPr>
                <w:rFonts w:ascii="Times New Roman" w:eastAsia="Times New Roman" w:hAnsi="Times New Roman" w:cs="Times New Roman"/>
                <w:sz w:val="22"/>
                <w:szCs w:val="22"/>
              </w:rPr>
              <w:t xml:space="preserve">пункті </w:t>
            </w:r>
            <w:r w:rsidRPr="004A07F4">
              <w:rPr>
                <w:rFonts w:ascii="Times New Roman" w:eastAsia="Times New Roman" w:hAnsi="Times New Roman" w:cs="Times New Roman"/>
                <w:sz w:val="22"/>
                <w:szCs w:val="22"/>
                <w:lang w:eastAsia="ru-RU" w:bidi="ru-RU"/>
              </w:rPr>
              <w:t xml:space="preserve">1 </w:t>
            </w:r>
            <w:r w:rsidRPr="004A07F4">
              <w:rPr>
                <w:rFonts w:ascii="Times New Roman" w:eastAsia="Times New Roman" w:hAnsi="Times New Roman" w:cs="Times New Roman"/>
                <w:sz w:val="22"/>
                <w:szCs w:val="22"/>
              </w:rPr>
              <w:t xml:space="preserve">статті </w:t>
            </w:r>
            <w:r w:rsidRPr="004A07F4">
              <w:rPr>
                <w:rFonts w:ascii="Times New Roman" w:eastAsia="Times New Roman" w:hAnsi="Times New Roman" w:cs="Times New Roman"/>
                <w:sz w:val="22"/>
                <w:szCs w:val="22"/>
                <w:lang w:eastAsia="ru-RU" w:bidi="ru-RU"/>
              </w:rPr>
              <w:t xml:space="preserve">10 Закону про аудит, у трудових, </w:t>
            </w:r>
            <w:r w:rsidRPr="004A07F4">
              <w:rPr>
                <w:rFonts w:ascii="Times New Roman" w:eastAsia="Times New Roman" w:hAnsi="Times New Roman" w:cs="Times New Roman"/>
                <w:sz w:val="22"/>
                <w:szCs w:val="22"/>
              </w:rPr>
              <w:t xml:space="preserve">договірних </w:t>
            </w:r>
            <w:r w:rsidRPr="004A07F4">
              <w:rPr>
                <w:rFonts w:ascii="Times New Roman" w:eastAsia="Times New Roman" w:hAnsi="Times New Roman" w:cs="Times New Roman"/>
                <w:sz w:val="22"/>
                <w:szCs w:val="22"/>
                <w:lang w:eastAsia="ru-RU" w:bidi="ru-RU"/>
              </w:rPr>
              <w:t xml:space="preserve">або </w:t>
            </w:r>
            <w:r w:rsidRPr="004A07F4">
              <w:rPr>
                <w:rFonts w:ascii="Times New Roman" w:eastAsia="Times New Roman" w:hAnsi="Times New Roman" w:cs="Times New Roman"/>
                <w:sz w:val="22"/>
                <w:szCs w:val="22"/>
              </w:rPr>
              <w:t xml:space="preserve">інших відносинах </w:t>
            </w:r>
            <w:r w:rsidRPr="004A07F4">
              <w:rPr>
                <w:rFonts w:ascii="Times New Roman" w:eastAsia="Times New Roman" w:hAnsi="Times New Roman" w:cs="Times New Roman"/>
                <w:sz w:val="22"/>
                <w:szCs w:val="22"/>
                <w:lang w:eastAsia="ru-RU" w:bidi="ru-RU"/>
              </w:rPr>
              <w:t xml:space="preserve">з Банком, що можуть призвести до </w:t>
            </w:r>
            <w:r w:rsidRPr="004A07F4">
              <w:rPr>
                <w:rFonts w:ascii="Times New Roman" w:eastAsia="Times New Roman" w:hAnsi="Times New Roman" w:cs="Times New Roman"/>
                <w:sz w:val="22"/>
                <w:szCs w:val="22"/>
              </w:rPr>
              <w:t>конфлікту інтересів?</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C0B14" w:rsidP="00EC0B14">
            <w:pPr>
              <w:rPr>
                <w:sz w:val="10"/>
                <w:szCs w:val="10"/>
              </w:rPr>
            </w:pPr>
          </w:p>
        </w:tc>
      </w:tr>
      <w:tr w:rsidR="00EC0B14" w:rsidRPr="004A07F4" w:rsidTr="00FF21E9">
        <w:trPr>
          <w:trHeight w:hRule="exact" w:val="2041"/>
          <w:jc w:val="center"/>
        </w:trPr>
        <w:tc>
          <w:tcPr>
            <w:tcW w:w="662" w:type="dxa"/>
            <w:tcBorders>
              <w:top w:val="single" w:sz="4" w:space="0" w:color="auto"/>
              <w:left w:val="single" w:sz="4" w:space="0" w:color="auto"/>
            </w:tcBorders>
            <w:shd w:val="clear" w:color="auto" w:fill="FFFFFF"/>
          </w:tcPr>
          <w:p w:rsidR="00EC0B14" w:rsidRPr="004A07F4" w:rsidRDefault="00EC0B14" w:rsidP="00EC0B14">
            <w:pPr>
              <w:ind w:firstLine="260"/>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4</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lang w:eastAsia="ru-RU" w:bidi="ru-RU"/>
              </w:rPr>
              <w:t xml:space="preserve">Чи аудитор, ключовий партнер з аудиту, </w:t>
            </w:r>
            <w:r w:rsidRPr="004A07F4">
              <w:rPr>
                <w:rFonts w:ascii="Times New Roman" w:eastAsia="Times New Roman" w:hAnsi="Times New Roman" w:cs="Times New Roman"/>
                <w:sz w:val="22"/>
                <w:szCs w:val="22"/>
              </w:rPr>
              <w:t xml:space="preserve">посадові </w:t>
            </w:r>
            <w:r w:rsidRPr="004A07F4">
              <w:rPr>
                <w:rFonts w:ascii="Times New Roman" w:eastAsia="Times New Roman" w:hAnsi="Times New Roman" w:cs="Times New Roman"/>
                <w:sz w:val="22"/>
                <w:szCs w:val="22"/>
                <w:lang w:eastAsia="ru-RU" w:bidi="ru-RU"/>
              </w:rPr>
              <w:t xml:space="preserve">особи </w:t>
            </w:r>
            <w:r w:rsidRPr="004A07F4">
              <w:rPr>
                <w:rFonts w:ascii="Times New Roman" w:eastAsia="Times New Roman" w:hAnsi="Times New Roman" w:cs="Times New Roman"/>
                <w:sz w:val="22"/>
                <w:szCs w:val="22"/>
              </w:rPr>
              <w:t xml:space="preserve">і працівники суб'єкта аудиторської діяльності </w:t>
            </w:r>
            <w:r w:rsidRPr="004A07F4">
              <w:rPr>
                <w:rFonts w:ascii="Times New Roman" w:eastAsia="Times New Roman" w:hAnsi="Times New Roman" w:cs="Times New Roman"/>
                <w:sz w:val="22"/>
                <w:szCs w:val="22"/>
                <w:lang w:eastAsia="ru-RU" w:bidi="ru-RU"/>
              </w:rPr>
              <w:t xml:space="preserve">та </w:t>
            </w:r>
            <w:r w:rsidRPr="004A07F4">
              <w:rPr>
                <w:rFonts w:ascii="Times New Roman" w:eastAsia="Times New Roman" w:hAnsi="Times New Roman" w:cs="Times New Roman"/>
                <w:sz w:val="22"/>
                <w:szCs w:val="22"/>
              </w:rPr>
              <w:t xml:space="preserve">інші залучені </w:t>
            </w:r>
            <w:r w:rsidRPr="004A07F4">
              <w:rPr>
                <w:rFonts w:ascii="Times New Roman" w:eastAsia="Times New Roman" w:hAnsi="Times New Roman" w:cs="Times New Roman"/>
                <w:sz w:val="22"/>
                <w:szCs w:val="22"/>
                <w:lang w:eastAsia="ru-RU" w:bidi="ru-RU"/>
              </w:rPr>
              <w:t xml:space="preserve">особи, </w:t>
            </w:r>
            <w:r w:rsidRPr="004A07F4">
              <w:rPr>
                <w:rFonts w:ascii="Times New Roman" w:eastAsia="Times New Roman" w:hAnsi="Times New Roman" w:cs="Times New Roman"/>
                <w:sz w:val="22"/>
                <w:szCs w:val="22"/>
              </w:rPr>
              <w:t xml:space="preserve">які </w:t>
            </w:r>
            <w:r w:rsidRPr="004A07F4">
              <w:rPr>
                <w:rFonts w:ascii="Times New Roman" w:eastAsia="Times New Roman" w:hAnsi="Times New Roman" w:cs="Times New Roman"/>
                <w:sz w:val="22"/>
                <w:szCs w:val="22"/>
                <w:lang w:eastAsia="ru-RU" w:bidi="ru-RU"/>
              </w:rPr>
              <w:t xml:space="preserve">брали участь у </w:t>
            </w:r>
            <w:r w:rsidRPr="004A07F4">
              <w:rPr>
                <w:rFonts w:ascii="Times New Roman" w:eastAsia="Times New Roman" w:hAnsi="Times New Roman" w:cs="Times New Roman"/>
                <w:sz w:val="22"/>
                <w:szCs w:val="22"/>
              </w:rPr>
              <w:t xml:space="preserve">наданні </w:t>
            </w:r>
            <w:r w:rsidRPr="004A07F4">
              <w:rPr>
                <w:rFonts w:ascii="Times New Roman" w:eastAsia="Times New Roman" w:hAnsi="Times New Roman" w:cs="Times New Roman"/>
                <w:sz w:val="22"/>
                <w:szCs w:val="22"/>
                <w:lang w:eastAsia="ru-RU" w:bidi="ru-RU"/>
              </w:rPr>
              <w:t xml:space="preserve">послуг з обов'язкового аудиту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Банку, протягом щонайменше одного року, а у </w:t>
            </w:r>
            <w:r w:rsidRPr="004A07F4">
              <w:rPr>
                <w:rFonts w:ascii="Times New Roman" w:eastAsia="Times New Roman" w:hAnsi="Times New Roman" w:cs="Times New Roman"/>
                <w:sz w:val="22"/>
                <w:szCs w:val="22"/>
              </w:rPr>
              <w:t xml:space="preserve">разі </w:t>
            </w:r>
            <w:r w:rsidRPr="004A07F4">
              <w:rPr>
                <w:rFonts w:ascii="Times New Roman" w:eastAsia="Times New Roman" w:hAnsi="Times New Roman" w:cs="Times New Roman"/>
                <w:sz w:val="22"/>
                <w:szCs w:val="22"/>
                <w:lang w:eastAsia="ru-RU" w:bidi="ru-RU"/>
              </w:rPr>
              <w:t xml:space="preserve">проведення обов'язкового аудиту </w:t>
            </w:r>
            <w:r w:rsidRPr="004A07F4">
              <w:rPr>
                <w:rFonts w:ascii="Times New Roman" w:eastAsia="Times New Roman" w:hAnsi="Times New Roman" w:cs="Times New Roman"/>
                <w:sz w:val="22"/>
                <w:szCs w:val="22"/>
              </w:rPr>
              <w:t xml:space="preserve">фінансової звітності </w:t>
            </w:r>
            <w:r w:rsidRPr="004A07F4">
              <w:rPr>
                <w:rFonts w:ascii="Times New Roman" w:eastAsia="Times New Roman" w:hAnsi="Times New Roman" w:cs="Times New Roman"/>
                <w:sz w:val="22"/>
                <w:szCs w:val="22"/>
                <w:lang w:eastAsia="ru-RU" w:bidi="ru-RU"/>
              </w:rPr>
              <w:t xml:space="preserve">Банку - протягом щонайменше двох </w:t>
            </w:r>
            <w:r w:rsidRPr="004A07F4">
              <w:rPr>
                <w:rFonts w:ascii="Times New Roman" w:eastAsia="Times New Roman" w:hAnsi="Times New Roman" w:cs="Times New Roman"/>
                <w:sz w:val="22"/>
                <w:szCs w:val="22"/>
              </w:rPr>
              <w:t xml:space="preserve">років після </w:t>
            </w:r>
            <w:r w:rsidRPr="004A07F4">
              <w:rPr>
                <w:rFonts w:ascii="Times New Roman" w:eastAsia="Times New Roman" w:hAnsi="Times New Roman" w:cs="Times New Roman"/>
                <w:sz w:val="22"/>
                <w:szCs w:val="22"/>
                <w:lang w:eastAsia="ru-RU" w:bidi="ru-RU"/>
              </w:rPr>
              <w:t xml:space="preserve">надання </w:t>
            </w:r>
            <w:r w:rsidRPr="004A07F4">
              <w:rPr>
                <w:rFonts w:ascii="Times New Roman" w:eastAsia="Times New Roman" w:hAnsi="Times New Roman" w:cs="Times New Roman"/>
                <w:sz w:val="22"/>
                <w:szCs w:val="22"/>
              </w:rPr>
              <w:t xml:space="preserve">відповідних </w:t>
            </w:r>
            <w:r w:rsidRPr="004A07F4">
              <w:rPr>
                <w:rFonts w:ascii="Times New Roman" w:eastAsia="Times New Roman" w:hAnsi="Times New Roman" w:cs="Times New Roman"/>
                <w:sz w:val="22"/>
                <w:szCs w:val="22"/>
                <w:lang w:eastAsia="ru-RU" w:bidi="ru-RU"/>
              </w:rPr>
              <w:t xml:space="preserve">послуг, чи </w:t>
            </w:r>
            <w:r w:rsidRPr="004A07F4">
              <w:rPr>
                <w:rFonts w:ascii="Times New Roman" w:eastAsia="Times New Roman" w:hAnsi="Times New Roman" w:cs="Times New Roman"/>
                <w:sz w:val="22"/>
                <w:szCs w:val="22"/>
              </w:rPr>
              <w:t xml:space="preserve">здійснювали </w:t>
            </w:r>
            <w:r w:rsidRPr="004A07F4">
              <w:rPr>
                <w:rFonts w:ascii="Times New Roman" w:eastAsia="Times New Roman" w:hAnsi="Times New Roman" w:cs="Times New Roman"/>
                <w:sz w:val="22"/>
                <w:szCs w:val="22"/>
                <w:lang w:eastAsia="ru-RU" w:bidi="ru-RU"/>
              </w:rPr>
              <w:t xml:space="preserve">наступну </w:t>
            </w:r>
            <w:r w:rsidRPr="004A07F4">
              <w:rPr>
                <w:rFonts w:ascii="Times New Roman" w:eastAsia="Times New Roman" w:hAnsi="Times New Roman" w:cs="Times New Roman"/>
                <w:sz w:val="22"/>
                <w:szCs w:val="22"/>
              </w:rPr>
              <w:t>діяльність:</w:t>
            </w:r>
          </w:p>
        </w:tc>
        <w:tc>
          <w:tcPr>
            <w:tcW w:w="1701" w:type="dxa"/>
            <w:tcBorders>
              <w:top w:val="single" w:sz="4" w:space="0" w:color="auto"/>
              <w:left w:val="single" w:sz="4" w:space="0" w:color="auto"/>
            </w:tcBorders>
            <w:shd w:val="clear" w:color="auto" w:fill="FFFFFF"/>
          </w:tcPr>
          <w:p w:rsidR="00EC0B14" w:rsidRPr="004A07F4" w:rsidRDefault="00EC0B14" w:rsidP="00EC0B14">
            <w:pPr>
              <w:jc w:val="cente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Зазначити, якщо надавалися аудиторські послуги Банку</w:t>
            </w:r>
          </w:p>
        </w:tc>
        <w:tc>
          <w:tcPr>
            <w:tcW w:w="1701" w:type="dxa"/>
            <w:tcBorders>
              <w:top w:val="single" w:sz="4" w:space="0" w:color="auto"/>
              <w:left w:val="single" w:sz="4" w:space="0" w:color="auto"/>
              <w:right w:val="single" w:sz="4" w:space="0" w:color="auto"/>
            </w:tcBorders>
            <w:shd w:val="clear" w:color="auto" w:fill="FFFFFF"/>
          </w:tcPr>
          <w:p w:rsidR="00920444" w:rsidRPr="004A07F4" w:rsidRDefault="00920444" w:rsidP="00AF495B">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п</w:t>
            </w:r>
            <w:r w:rsidR="00C327D1" w:rsidRPr="004A07F4">
              <w:rPr>
                <w:rFonts w:ascii="Times New Roman" w:eastAsia="Times New Roman" w:hAnsi="Times New Roman" w:cs="Times New Roman"/>
                <w:sz w:val="22"/>
                <w:szCs w:val="22"/>
              </w:rPr>
              <w:t xml:space="preserve">ункт 8 статті </w:t>
            </w:r>
            <w:r w:rsidR="00EC0B14" w:rsidRPr="004A07F4">
              <w:rPr>
                <w:rFonts w:ascii="Times New Roman" w:eastAsia="Times New Roman" w:hAnsi="Times New Roman" w:cs="Times New Roman"/>
                <w:sz w:val="22"/>
                <w:szCs w:val="22"/>
              </w:rPr>
              <w:t xml:space="preserve">10 </w:t>
            </w:r>
          </w:p>
          <w:p w:rsidR="00EC0B14" w:rsidRPr="004A07F4" w:rsidRDefault="00EC0B14" w:rsidP="00AF495B">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Закону про аудит</w:t>
            </w:r>
          </w:p>
        </w:tc>
      </w:tr>
      <w:tr w:rsidR="00EC0B14" w:rsidRPr="004A07F4" w:rsidTr="00FF21E9">
        <w:trPr>
          <w:trHeight w:hRule="exact" w:val="326"/>
          <w:jc w:val="center"/>
        </w:trPr>
        <w:tc>
          <w:tcPr>
            <w:tcW w:w="662" w:type="dxa"/>
            <w:tcBorders>
              <w:top w:val="single" w:sz="4" w:space="0" w:color="auto"/>
              <w:left w:val="single" w:sz="4" w:space="0" w:color="auto"/>
            </w:tcBorders>
            <w:shd w:val="clear" w:color="auto" w:fill="FFFFFF"/>
            <w:vAlign w:val="bottom"/>
          </w:tcPr>
          <w:p w:rsidR="00EC0B14" w:rsidRPr="004A07F4" w:rsidRDefault="00EC0B14" w:rsidP="00EC0B14">
            <w:pPr>
              <w:ind w:firstLine="160"/>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4.1</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обіймали керівні посади в органі управління Банку?</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C0B14" w:rsidP="00AF495B">
            <w:pPr>
              <w:jc w:val="both"/>
              <w:rPr>
                <w:sz w:val="10"/>
                <w:szCs w:val="10"/>
              </w:rPr>
            </w:pPr>
          </w:p>
        </w:tc>
      </w:tr>
      <w:tr w:rsidR="00EC0B14" w:rsidRPr="004A07F4" w:rsidTr="00FF21E9">
        <w:trPr>
          <w:trHeight w:hRule="exact" w:val="835"/>
          <w:jc w:val="center"/>
        </w:trPr>
        <w:tc>
          <w:tcPr>
            <w:tcW w:w="662" w:type="dxa"/>
            <w:tcBorders>
              <w:top w:val="single" w:sz="4" w:space="0" w:color="auto"/>
              <w:left w:val="single" w:sz="4" w:space="0" w:color="auto"/>
            </w:tcBorders>
            <w:shd w:val="clear" w:color="auto" w:fill="FFFFFF"/>
          </w:tcPr>
          <w:p w:rsidR="00EC0B14" w:rsidRPr="004A07F4" w:rsidRDefault="00EC0B14" w:rsidP="00EC0B14">
            <w:pPr>
              <w:ind w:firstLine="160"/>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4.2</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призначалися членом аудиторського комітету Банку, або у разі відсутності такого комітету - членом органу, що виконує відповідні функції?</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C0B14" w:rsidP="00AF495B">
            <w:pPr>
              <w:jc w:val="both"/>
              <w:rPr>
                <w:sz w:val="10"/>
                <w:szCs w:val="10"/>
              </w:rPr>
            </w:pPr>
          </w:p>
        </w:tc>
      </w:tr>
      <w:tr w:rsidR="00EC0B14" w:rsidRPr="004A07F4" w:rsidTr="00FF21E9">
        <w:trPr>
          <w:trHeight w:hRule="exact" w:val="581"/>
          <w:jc w:val="center"/>
        </w:trPr>
        <w:tc>
          <w:tcPr>
            <w:tcW w:w="662" w:type="dxa"/>
            <w:tcBorders>
              <w:top w:val="single" w:sz="4" w:space="0" w:color="auto"/>
              <w:left w:val="single" w:sz="4" w:space="0" w:color="auto"/>
            </w:tcBorders>
            <w:shd w:val="clear" w:color="auto" w:fill="FFFFFF"/>
            <w:vAlign w:val="center"/>
          </w:tcPr>
          <w:p w:rsidR="00EC0B14" w:rsidRPr="004A07F4" w:rsidRDefault="00EC0B14" w:rsidP="00EC0B14">
            <w:pPr>
              <w:ind w:firstLine="160"/>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4.3</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tabs>
                <w:tab w:val="left" w:pos="1843"/>
                <w:tab w:val="left" w:pos="2933"/>
                <w:tab w:val="left" w:pos="4493"/>
              </w:tabs>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призначалися</w:t>
            </w:r>
            <w:r w:rsidRPr="004A07F4">
              <w:rPr>
                <w:rFonts w:ascii="Times New Roman" w:eastAsia="Times New Roman" w:hAnsi="Times New Roman" w:cs="Times New Roman"/>
                <w:sz w:val="22"/>
                <w:szCs w:val="22"/>
              </w:rPr>
              <w:tab/>
              <w:t>(були</w:t>
            </w:r>
            <w:r w:rsidRPr="004A07F4">
              <w:rPr>
                <w:rFonts w:ascii="Times New Roman" w:eastAsia="Times New Roman" w:hAnsi="Times New Roman" w:cs="Times New Roman"/>
                <w:sz w:val="22"/>
                <w:szCs w:val="22"/>
              </w:rPr>
              <w:tab/>
              <w:t>обраними)</w:t>
            </w:r>
            <w:r w:rsidRPr="004A07F4">
              <w:rPr>
                <w:rFonts w:ascii="Times New Roman" w:eastAsia="Times New Roman" w:hAnsi="Times New Roman" w:cs="Times New Roman"/>
                <w:sz w:val="22"/>
                <w:szCs w:val="22"/>
              </w:rPr>
              <w:tab/>
              <w:t>членом</w:t>
            </w:r>
          </w:p>
          <w:p w:rsidR="00EC0B14" w:rsidRPr="004A07F4" w:rsidRDefault="00EC0B14" w:rsidP="00EC0B14">
            <w:pPr>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адміністративного або наглядового органу Банку?</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C0B14" w:rsidP="00AF495B">
            <w:pPr>
              <w:jc w:val="both"/>
              <w:rPr>
                <w:sz w:val="10"/>
                <w:szCs w:val="10"/>
              </w:rPr>
            </w:pPr>
          </w:p>
        </w:tc>
      </w:tr>
      <w:tr w:rsidR="00EC0B14" w:rsidRPr="004A07F4" w:rsidTr="00FF21E9">
        <w:trPr>
          <w:trHeight w:hRule="exact" w:val="1239"/>
          <w:jc w:val="center"/>
        </w:trPr>
        <w:tc>
          <w:tcPr>
            <w:tcW w:w="662" w:type="dxa"/>
            <w:tcBorders>
              <w:top w:val="single" w:sz="4" w:space="0" w:color="auto"/>
              <w:left w:val="single" w:sz="4" w:space="0" w:color="auto"/>
            </w:tcBorders>
            <w:shd w:val="clear" w:color="auto" w:fill="FFFFFF"/>
          </w:tcPr>
          <w:p w:rsidR="00EC0B14" w:rsidRPr="004A07F4" w:rsidRDefault="00EC0B14" w:rsidP="00EC0B14">
            <w:pPr>
              <w:ind w:firstLine="260"/>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5</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Чи залежить винагорода суб'єкта аудиторської діяльності за надання послуг з аудиту фінансової звітності Банку чи залежить від надання Банку неаудиторських послуг, а також договірних відносин або домовленостей, не пов'язаних з наданням послуг з аудиту фінансової звітності?</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920444" w:rsidP="00AF495B">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пункт 1 статті </w:t>
            </w:r>
            <w:r w:rsidR="00EC0B14" w:rsidRPr="004A07F4">
              <w:rPr>
                <w:rFonts w:ascii="Times New Roman" w:eastAsia="Times New Roman" w:hAnsi="Times New Roman" w:cs="Times New Roman"/>
                <w:sz w:val="22"/>
                <w:szCs w:val="22"/>
              </w:rPr>
              <w:t>26 Закону про аудит</w:t>
            </w:r>
          </w:p>
        </w:tc>
      </w:tr>
      <w:tr w:rsidR="00EC0B14" w:rsidRPr="004A07F4" w:rsidTr="00FF21E9">
        <w:trPr>
          <w:trHeight w:hRule="exact" w:val="2339"/>
          <w:jc w:val="center"/>
        </w:trPr>
        <w:tc>
          <w:tcPr>
            <w:tcW w:w="662" w:type="dxa"/>
            <w:tcBorders>
              <w:top w:val="single" w:sz="4" w:space="0" w:color="auto"/>
              <w:left w:val="single" w:sz="4" w:space="0" w:color="auto"/>
            </w:tcBorders>
            <w:shd w:val="clear" w:color="auto" w:fill="FFFFFF"/>
          </w:tcPr>
          <w:p w:rsidR="00EC0B14" w:rsidRPr="004A07F4" w:rsidRDefault="00EC0B14" w:rsidP="00EC0B14">
            <w:pPr>
              <w:ind w:firstLine="260"/>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6</w:t>
            </w:r>
          </w:p>
        </w:tc>
        <w:tc>
          <w:tcPr>
            <w:tcW w:w="5854" w:type="dxa"/>
            <w:tcBorders>
              <w:top w:val="single" w:sz="4" w:space="0" w:color="auto"/>
              <w:left w:val="single" w:sz="4" w:space="0" w:color="auto"/>
            </w:tcBorders>
            <w:shd w:val="clear" w:color="auto" w:fill="FFFFFF"/>
            <w:vAlign w:val="bottom"/>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Чи надає суб'єкт аудиторської діяльності Банку послуги, що не пов'язані з обов'язковим аудитом фінансової звітності, крім тих, що зазначені у п.4 статті 6 Закону про аудит (якщо надає, то та скільки років поспіль)? Чи перевищує винагорода, що отримана від Банку, за послуги, що не пов'язані з обов'язковим аудитом фінансової звітності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фінансової звітності Банку?</w:t>
            </w:r>
          </w:p>
        </w:tc>
        <w:tc>
          <w:tcPr>
            <w:tcW w:w="1701" w:type="dxa"/>
            <w:tcBorders>
              <w:top w:val="single" w:sz="4" w:space="0" w:color="auto"/>
              <w:left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right w:val="single" w:sz="4" w:space="0" w:color="auto"/>
            </w:tcBorders>
            <w:shd w:val="clear" w:color="auto" w:fill="FFFFFF"/>
          </w:tcPr>
          <w:p w:rsidR="00EC0B14" w:rsidRPr="004A07F4" w:rsidRDefault="00E4769E" w:rsidP="00AF495B">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п</w:t>
            </w:r>
            <w:r w:rsidR="00920444" w:rsidRPr="004A07F4">
              <w:rPr>
                <w:rFonts w:ascii="Times New Roman" w:eastAsia="Times New Roman" w:hAnsi="Times New Roman" w:cs="Times New Roman"/>
                <w:sz w:val="22"/>
                <w:szCs w:val="22"/>
              </w:rPr>
              <w:t>ункт 3</w:t>
            </w:r>
            <w:r w:rsidRPr="004A07F4">
              <w:rPr>
                <w:rFonts w:ascii="Times New Roman" w:eastAsia="Times New Roman" w:hAnsi="Times New Roman" w:cs="Times New Roman"/>
                <w:sz w:val="22"/>
                <w:szCs w:val="22"/>
              </w:rPr>
              <w:t xml:space="preserve"> статті </w:t>
            </w:r>
            <w:r w:rsidR="00EC0B14" w:rsidRPr="004A07F4">
              <w:rPr>
                <w:rFonts w:ascii="Times New Roman" w:eastAsia="Times New Roman" w:hAnsi="Times New Roman" w:cs="Times New Roman"/>
                <w:sz w:val="22"/>
                <w:szCs w:val="22"/>
              </w:rPr>
              <w:t>26 Закону про аудит</w:t>
            </w:r>
          </w:p>
        </w:tc>
      </w:tr>
      <w:tr w:rsidR="00EC0B14" w:rsidRPr="004A07F4" w:rsidTr="00FF21E9">
        <w:trPr>
          <w:trHeight w:hRule="exact" w:val="1345"/>
          <w:jc w:val="center"/>
        </w:trPr>
        <w:tc>
          <w:tcPr>
            <w:tcW w:w="662" w:type="dxa"/>
            <w:tcBorders>
              <w:top w:val="single" w:sz="4" w:space="0" w:color="auto"/>
              <w:left w:val="single" w:sz="4" w:space="0" w:color="auto"/>
              <w:bottom w:val="single" w:sz="4" w:space="0" w:color="auto"/>
            </w:tcBorders>
            <w:shd w:val="clear" w:color="auto" w:fill="FFFFFF"/>
          </w:tcPr>
          <w:p w:rsidR="00EC0B14" w:rsidRPr="004A07F4" w:rsidRDefault="00EC0B14" w:rsidP="00EC0B14">
            <w:pPr>
              <w:ind w:firstLine="260"/>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7</w:t>
            </w:r>
          </w:p>
        </w:tc>
        <w:tc>
          <w:tcPr>
            <w:tcW w:w="5854" w:type="dxa"/>
            <w:tcBorders>
              <w:top w:val="single" w:sz="4" w:space="0" w:color="auto"/>
              <w:left w:val="single" w:sz="4" w:space="0" w:color="auto"/>
              <w:bottom w:val="single" w:sz="4" w:space="0" w:color="auto"/>
            </w:tcBorders>
            <w:shd w:val="clear" w:color="auto" w:fill="FFFFFF"/>
            <w:vAlign w:val="center"/>
          </w:tcPr>
          <w:p w:rsidR="00EC0B14" w:rsidRPr="004A07F4" w:rsidRDefault="00EC0B14" w:rsidP="00EC0B14">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Чи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перевищувала 15 відсотків загальної суми доходу від надання аудиторських послуг?</w:t>
            </w:r>
          </w:p>
        </w:tc>
        <w:tc>
          <w:tcPr>
            <w:tcW w:w="1701" w:type="dxa"/>
            <w:tcBorders>
              <w:top w:val="single" w:sz="4" w:space="0" w:color="auto"/>
              <w:left w:val="single" w:sz="4" w:space="0" w:color="auto"/>
              <w:bottom w:val="single" w:sz="4" w:space="0" w:color="auto"/>
            </w:tcBorders>
            <w:shd w:val="clear" w:color="auto" w:fill="FFFFFF"/>
          </w:tcPr>
          <w:p w:rsidR="00EC0B14" w:rsidRPr="004A07F4" w:rsidRDefault="00EC0B14" w:rsidP="00EC0B14">
            <w:pPr>
              <w:rPr>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C0B14" w:rsidRPr="004A07F4" w:rsidRDefault="00E4769E" w:rsidP="00AF495B">
            <w:pPr>
              <w:jc w:val="both"/>
              <w:rPr>
                <w:rFonts w:ascii="Times New Roman" w:eastAsia="Times New Roman" w:hAnsi="Times New Roman" w:cs="Times New Roman"/>
                <w:color w:val="auto"/>
                <w:sz w:val="22"/>
                <w:szCs w:val="22"/>
              </w:rPr>
            </w:pPr>
            <w:r w:rsidRPr="004A07F4">
              <w:rPr>
                <w:rFonts w:ascii="Times New Roman" w:eastAsia="Times New Roman" w:hAnsi="Times New Roman" w:cs="Times New Roman"/>
                <w:sz w:val="22"/>
                <w:szCs w:val="22"/>
              </w:rPr>
              <w:t xml:space="preserve">пункт 5 статті </w:t>
            </w:r>
            <w:r w:rsidR="00EC0B14" w:rsidRPr="004A07F4">
              <w:rPr>
                <w:rFonts w:ascii="Times New Roman" w:eastAsia="Times New Roman" w:hAnsi="Times New Roman" w:cs="Times New Roman"/>
                <w:sz w:val="22"/>
                <w:szCs w:val="22"/>
              </w:rPr>
              <w:t>26 та п</w:t>
            </w:r>
            <w:r w:rsidRPr="004A07F4">
              <w:rPr>
                <w:rFonts w:ascii="Times New Roman" w:eastAsia="Times New Roman" w:hAnsi="Times New Roman" w:cs="Times New Roman"/>
                <w:sz w:val="22"/>
                <w:szCs w:val="22"/>
              </w:rPr>
              <w:t xml:space="preserve">ункт </w:t>
            </w:r>
            <w:r w:rsidR="00EC0B14" w:rsidRPr="004A07F4">
              <w:rPr>
                <w:rFonts w:ascii="Times New Roman" w:eastAsia="Times New Roman" w:hAnsi="Times New Roman" w:cs="Times New Roman"/>
                <w:sz w:val="22"/>
                <w:szCs w:val="22"/>
              </w:rPr>
              <w:t xml:space="preserve">3 </w:t>
            </w:r>
            <w:r w:rsidRPr="004A07F4">
              <w:rPr>
                <w:rFonts w:ascii="Times New Roman" w:eastAsia="Times New Roman" w:hAnsi="Times New Roman" w:cs="Times New Roman"/>
                <w:sz w:val="22"/>
                <w:szCs w:val="22"/>
              </w:rPr>
              <w:t xml:space="preserve">статті </w:t>
            </w:r>
            <w:r w:rsidR="00EC0B14" w:rsidRPr="004A07F4">
              <w:rPr>
                <w:rFonts w:ascii="Times New Roman" w:eastAsia="Times New Roman" w:hAnsi="Times New Roman" w:cs="Times New Roman"/>
                <w:sz w:val="22"/>
                <w:szCs w:val="22"/>
              </w:rPr>
              <w:t>29 Закону про аудит</w:t>
            </w:r>
          </w:p>
        </w:tc>
      </w:tr>
      <w:tr w:rsidR="00564674" w:rsidRPr="004A07F4" w:rsidTr="00FF21E9">
        <w:trPr>
          <w:trHeight w:hRule="exact" w:val="1095"/>
          <w:jc w:val="center"/>
        </w:trPr>
        <w:tc>
          <w:tcPr>
            <w:tcW w:w="662" w:type="dxa"/>
            <w:tcBorders>
              <w:top w:val="single" w:sz="4" w:space="0" w:color="auto"/>
              <w:left w:val="single" w:sz="4" w:space="0" w:color="auto"/>
              <w:bottom w:val="single" w:sz="4" w:space="0" w:color="auto"/>
            </w:tcBorders>
            <w:shd w:val="clear" w:color="auto" w:fill="FFFFFF"/>
          </w:tcPr>
          <w:p w:rsidR="00564674" w:rsidRPr="004A07F4" w:rsidRDefault="00564674" w:rsidP="00EC0B14">
            <w:pPr>
              <w:ind w:firstLine="260"/>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8</w:t>
            </w:r>
          </w:p>
        </w:tc>
        <w:tc>
          <w:tcPr>
            <w:tcW w:w="5854" w:type="dxa"/>
            <w:tcBorders>
              <w:top w:val="single" w:sz="4" w:space="0" w:color="auto"/>
              <w:left w:val="single" w:sz="4" w:space="0" w:color="auto"/>
              <w:bottom w:val="single" w:sz="4" w:space="0" w:color="auto"/>
            </w:tcBorders>
            <w:shd w:val="clear" w:color="auto" w:fill="FFFFFF"/>
            <w:vAlign w:val="center"/>
          </w:tcPr>
          <w:p w:rsidR="00564674" w:rsidRPr="004A07F4" w:rsidRDefault="00564674" w:rsidP="00EC0B14">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 xml:space="preserve">Чи забезпечить суб’єкт </w:t>
            </w:r>
            <w:r w:rsidR="0057225B" w:rsidRPr="004A07F4">
              <w:rPr>
                <w:rFonts w:ascii="Times New Roman" w:eastAsia="Times New Roman" w:hAnsi="Times New Roman" w:cs="Times New Roman"/>
                <w:sz w:val="22"/>
                <w:szCs w:val="22"/>
              </w:rPr>
              <w:t xml:space="preserve">аудиторської діяльності ротацію аудиторів, залучених до виконання завдання </w:t>
            </w:r>
            <w:r w:rsidR="007235E1" w:rsidRPr="004A07F4">
              <w:rPr>
                <w:rFonts w:ascii="Times New Roman" w:eastAsia="Times New Roman" w:hAnsi="Times New Roman" w:cs="Times New Roman"/>
                <w:sz w:val="22"/>
                <w:szCs w:val="22"/>
              </w:rPr>
              <w:t xml:space="preserve">з </w:t>
            </w:r>
            <w:r w:rsidR="0057225B" w:rsidRPr="004A07F4">
              <w:rPr>
                <w:rFonts w:ascii="Times New Roman" w:eastAsia="Times New Roman" w:hAnsi="Times New Roman" w:cs="Times New Roman"/>
                <w:sz w:val="22"/>
                <w:szCs w:val="22"/>
              </w:rPr>
              <w:t>обов'язкового аудиту фінансової звітності.</w:t>
            </w:r>
            <w:r w:rsidR="007235E1" w:rsidRPr="004A07F4">
              <w:rPr>
                <w:rFonts w:ascii="Times New Roman" w:eastAsia="Times New Roman" w:hAnsi="Times New Roman" w:cs="Times New Roman"/>
                <w:sz w:val="22"/>
                <w:szCs w:val="22"/>
              </w:rPr>
              <w:t xml:space="preserve"> </w:t>
            </w:r>
            <w:r w:rsidR="0057225B" w:rsidRPr="004A07F4">
              <w:rPr>
                <w:rFonts w:ascii="Times New Roman" w:eastAsia="Times New Roman" w:hAnsi="Times New Roman" w:cs="Times New Roman"/>
                <w:sz w:val="22"/>
                <w:szCs w:val="22"/>
              </w:rPr>
              <w:t xml:space="preserve">з </w:t>
            </w:r>
            <w:r w:rsidRPr="004A07F4">
              <w:rPr>
                <w:rFonts w:ascii="Times New Roman" w:eastAsia="Times New Roman" w:hAnsi="Times New Roman" w:cs="Times New Roman"/>
                <w:sz w:val="22"/>
                <w:szCs w:val="22"/>
              </w:rPr>
              <w:t xml:space="preserve">Відповідно до /найменування Учасника/ забезпечить </w:t>
            </w:r>
          </w:p>
        </w:tc>
        <w:tc>
          <w:tcPr>
            <w:tcW w:w="1701" w:type="dxa"/>
            <w:tcBorders>
              <w:top w:val="single" w:sz="4" w:space="0" w:color="auto"/>
              <w:left w:val="single" w:sz="4" w:space="0" w:color="auto"/>
              <w:bottom w:val="single" w:sz="4" w:space="0" w:color="auto"/>
            </w:tcBorders>
            <w:shd w:val="clear" w:color="auto" w:fill="FFFFFF"/>
          </w:tcPr>
          <w:p w:rsidR="00564674" w:rsidRPr="004A07F4" w:rsidRDefault="00564674" w:rsidP="00EC0B14">
            <w:pPr>
              <w:rPr>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64674" w:rsidRPr="004A07F4" w:rsidRDefault="007235E1" w:rsidP="00AF495B">
            <w:pPr>
              <w:jc w:val="both"/>
              <w:rPr>
                <w:rFonts w:ascii="Times New Roman" w:eastAsia="Times New Roman" w:hAnsi="Times New Roman" w:cs="Times New Roman"/>
                <w:sz w:val="22"/>
                <w:szCs w:val="22"/>
              </w:rPr>
            </w:pPr>
            <w:r w:rsidRPr="004A07F4">
              <w:rPr>
                <w:rFonts w:ascii="Times New Roman" w:eastAsia="Times New Roman" w:hAnsi="Times New Roman" w:cs="Times New Roman"/>
                <w:sz w:val="22"/>
                <w:szCs w:val="22"/>
              </w:rPr>
              <w:t>частини 5 статті 30 Закону про аудит</w:t>
            </w:r>
          </w:p>
        </w:tc>
      </w:tr>
    </w:tbl>
    <w:p w:rsidR="00EC0B14" w:rsidRPr="004A07F4" w:rsidRDefault="00EC0B14" w:rsidP="00EC0B14">
      <w:pPr>
        <w:spacing w:after="239" w:line="1" w:lineRule="exact"/>
      </w:pPr>
    </w:p>
    <w:p w:rsidR="00144575" w:rsidRPr="004A07F4" w:rsidRDefault="00EC0B14" w:rsidP="00F9657D">
      <w:r w:rsidRPr="004A07F4">
        <w:rPr>
          <w:rFonts w:ascii="Times New Roman" w:eastAsia="Times New Roman" w:hAnsi="Times New Roman" w:cs="Times New Roman"/>
          <w:sz w:val="22"/>
          <w:szCs w:val="22"/>
        </w:rPr>
        <w:t>Керівник суб'єкта аудиторської діяльності</w:t>
      </w:r>
      <w:r w:rsidR="007235E1" w:rsidRPr="004A07F4">
        <w:rPr>
          <w:rFonts w:ascii="Times New Roman" w:eastAsia="Times New Roman" w:hAnsi="Times New Roman" w:cs="Times New Roman"/>
          <w:sz w:val="22"/>
          <w:szCs w:val="22"/>
        </w:rPr>
        <w:t xml:space="preserve"> </w:t>
      </w:r>
      <w:r w:rsidRPr="004A07F4">
        <w:rPr>
          <w:rFonts w:ascii="Times New Roman" w:eastAsia="Times New Roman" w:hAnsi="Times New Roman" w:cs="Times New Roman"/>
          <w:sz w:val="22"/>
          <w:szCs w:val="22"/>
          <w:lang w:eastAsia="ru-RU" w:bidi="ru-RU"/>
        </w:rPr>
        <w:t xml:space="preserve">Дата, </w:t>
      </w:r>
      <w:r w:rsidRPr="004A07F4">
        <w:rPr>
          <w:rFonts w:ascii="Times New Roman" w:eastAsia="Times New Roman" w:hAnsi="Times New Roman" w:cs="Times New Roman"/>
          <w:sz w:val="22"/>
          <w:szCs w:val="22"/>
        </w:rPr>
        <w:t>підпис</w:t>
      </w:r>
    </w:p>
    <w:sectPr w:rsidR="00144575" w:rsidRPr="004A07F4" w:rsidSect="00B83CC9">
      <w:footerReference w:type="even" r:id="rId13"/>
      <w:footerReference w:type="default" r:id="rId14"/>
      <w:type w:val="continuous"/>
      <w:pgSz w:w="11900" w:h="16840"/>
      <w:pgMar w:top="851" w:right="728" w:bottom="747" w:left="17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76D3" w:rsidRDefault="00E376D3">
      <w:r>
        <w:separator/>
      </w:r>
    </w:p>
  </w:endnote>
  <w:endnote w:type="continuationSeparator" w:id="0">
    <w:p w:rsidR="00E376D3" w:rsidRDefault="00E3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BM Plex Serif">
    <w:altName w:val="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49598"/>
      <w:docPartObj>
        <w:docPartGallery w:val="Page Numbers (Bottom of Page)"/>
        <w:docPartUnique/>
      </w:docPartObj>
    </w:sdtPr>
    <w:sdtEndPr/>
    <w:sdtContent>
      <w:p w:rsidR="00707D84" w:rsidRDefault="00707D84">
        <w:pPr>
          <w:pStyle w:val="a9"/>
          <w:jc w:val="center"/>
        </w:pPr>
        <w:r>
          <w:fldChar w:fldCharType="begin"/>
        </w:r>
        <w:r>
          <w:instrText>PAGE   \* MERGEFORMAT</w:instrText>
        </w:r>
        <w:r>
          <w:fldChar w:fldCharType="separate"/>
        </w:r>
        <w:r>
          <w:rPr>
            <w:lang w:val="ru-RU"/>
          </w:rPr>
          <w:t>2</w:t>
        </w:r>
        <w:r>
          <w:fldChar w:fldCharType="end"/>
        </w:r>
      </w:p>
    </w:sdtContent>
  </w:sdt>
  <w:p w:rsidR="00A15873" w:rsidRDefault="00A1587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914" w:rsidRDefault="00BE3914">
    <w:pPr>
      <w:pStyle w:val="a9"/>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042D72F8" wp14:editId="5EA058CD">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1" name="Прямоугольник 9"/>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3914" w:rsidRDefault="00BE391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ru-RU"/>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42D72F8" id="Прямоугольник 9" o:spid="_x0000_s1028"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ipl3pcMCAACoBQAADgAAAAAAAAAAAAAAAAAuAgAAZHJzL2Uyb0RvYy54bWxQSwECLQAUAAYACAAA&#10;ACEAvzmfXtoAAAADAQAADwAAAAAAAAAAAAAAAAAdBQAAZHJzL2Rvd25yZXYueG1sUEsFBgAAAAAE&#10;AAQA8wAAACQGAAAAAA==&#10;" fillcolor="black [3213]" stroked="f" strokeweight="3pt">
              <v:textbox>
                <w:txbxContent>
                  <w:p w:rsidR="00BE3914" w:rsidRDefault="00BE391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ru-RU"/>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487B9FF7" wp14:editId="49B4AB5C">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Группа 1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Прямоугольник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Текстовое поле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Дата"/>
                              <w:tag w:val=""/>
                              <w:id w:val="93294062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BE3914" w:rsidRDefault="00BE3914">
                                <w:pPr>
                                  <w:rPr>
                                    <w:color w:val="7F7F7F" w:themeColor="text1" w:themeTint="80"/>
                                  </w:rPr>
                                </w:pPr>
                                <w:r>
                                  <w:rPr>
                                    <w:color w:val="7F7F7F" w:themeColor="text1" w:themeTint="80"/>
                                    <w:lang w:val="ru-RU"/>
                                  </w:rPr>
                                  <w:t>[Дата]</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87B9FF7" id="Группа 10" o:spid="_x0000_s1029"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">
              <v:rect id="Прямоугольник 43" o:spid="_x0000_s103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Текстовое поле 44" o:spid="_x0000_s103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Дата"/>
                        <w:tag w:val=""/>
                        <w:id w:val="93294062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BE3914" w:rsidRDefault="00BE3914">
                          <w:pPr>
                            <w:rPr>
                              <w:color w:val="7F7F7F" w:themeColor="text1" w:themeTint="80"/>
                            </w:rPr>
                          </w:pPr>
                          <w:r>
                            <w:rPr>
                              <w:color w:val="7F7F7F" w:themeColor="text1" w:themeTint="80"/>
                              <w:lang w:val="ru-RU"/>
                            </w:rPr>
                            <w:t>[Дата]</w:t>
                          </w:r>
                        </w:p>
                      </w:sdtContent>
                    </w:sdt>
                  </w:txbxContent>
                </v:textbox>
              </v:shape>
              <w10:wrap anchorx="margin" anchory="page"/>
            </v:group>
          </w:pict>
        </mc:Fallback>
      </mc:AlternateContent>
    </w:r>
  </w:p>
  <w:p w:rsidR="006E5694" w:rsidRDefault="006E569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5694" w:rsidRDefault="006E569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76D3" w:rsidRDefault="00E376D3"/>
  </w:footnote>
  <w:footnote w:type="continuationSeparator" w:id="0">
    <w:p w:rsidR="00E376D3" w:rsidRDefault="00E37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D84" w:rsidRPr="00C426D2" w:rsidRDefault="002336B2" w:rsidP="00B05091">
    <w:pPr>
      <w:pStyle w:val="a7"/>
      <w:jc w:val="center"/>
      <w:rPr>
        <w:rFonts w:ascii="Times New Roman" w:hAnsi="Times New Roman" w:cs="Times New Roman"/>
        <w:i/>
        <w:iCs/>
        <w:sz w:val="18"/>
        <w:szCs w:val="18"/>
      </w:rPr>
    </w:pPr>
    <w:r w:rsidRPr="00C426D2">
      <w:rPr>
        <w:rFonts w:ascii="Times New Roman" w:hAnsi="Times New Roman" w:cs="Times New Roman"/>
        <w:i/>
        <w:iCs/>
        <w:sz w:val="18"/>
        <w:szCs w:val="18"/>
      </w:rPr>
      <w:t>ПОРЯДОК ПРОВЕДЕННЯ КОНКУРСУ З ВІДБОРУ СУБ’ЄКТІВ АУДИТОРСЬКОЇ ДІЯЛЬНОСТІ ДЛЯ НАДАННЯ ПОСЛУГ З ОБОВ’ЯЗКОВОГО АУДИТУ ФІНАНСОВОЇ ЗВІТНОСТІ AT «БАНК ТРАСТ-КАПІТАЛ»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7D84" w:rsidRDefault="00707D84" w:rsidP="00707D84">
    <w:pPr>
      <w:pStyle w:val="a7"/>
      <w:jc w:val="center"/>
      <w:rPr>
        <w:rFonts w:ascii="Times New Roman" w:hAnsi="Times New Roman" w:cs="Times New Roman"/>
        <w:b/>
        <w:bCs/>
      </w:rPr>
    </w:pPr>
    <w:r w:rsidRPr="00B05091">
      <w:rPr>
        <w:rFonts w:ascii="Times New Roman" w:hAnsi="Times New Roman" w:cs="Times New Roman"/>
        <w:b/>
        <w:bCs/>
      </w:rPr>
      <w:t>АКЦІОНЕРНЕ ТОВАРИСТВО «БАНК ТРАСТ-КАПІТАЛ»</w:t>
    </w:r>
  </w:p>
  <w:p w:rsidR="00707D84" w:rsidRPr="00B05091" w:rsidRDefault="00707D84" w:rsidP="00B05091">
    <w:pPr>
      <w:pStyle w:val="a7"/>
      <w:jc w:val="cent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5DE"/>
    <w:multiLevelType w:val="multilevel"/>
    <w:tmpl w:val="89C0FB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252A1"/>
    <w:multiLevelType w:val="multilevel"/>
    <w:tmpl w:val="46C20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E76AF"/>
    <w:multiLevelType w:val="multilevel"/>
    <w:tmpl w:val="BA12EB4A"/>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9A2916"/>
    <w:multiLevelType w:val="multilevel"/>
    <w:tmpl w:val="FD6838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D54F5"/>
    <w:multiLevelType w:val="hybridMultilevel"/>
    <w:tmpl w:val="EA10FE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922680"/>
    <w:multiLevelType w:val="multilevel"/>
    <w:tmpl w:val="5FF83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03501"/>
    <w:multiLevelType w:val="multilevel"/>
    <w:tmpl w:val="5F42C8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47AE1"/>
    <w:multiLevelType w:val="multilevel"/>
    <w:tmpl w:val="A204E2B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F84DC3"/>
    <w:multiLevelType w:val="multilevel"/>
    <w:tmpl w:val="0EB239F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112B9"/>
    <w:multiLevelType w:val="multilevel"/>
    <w:tmpl w:val="00BEE1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2E6172"/>
    <w:multiLevelType w:val="multilevel"/>
    <w:tmpl w:val="3162C7A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AC458B"/>
    <w:multiLevelType w:val="hybridMultilevel"/>
    <w:tmpl w:val="2D1631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394FDF"/>
    <w:multiLevelType w:val="hybridMultilevel"/>
    <w:tmpl w:val="A688603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4D55B54"/>
    <w:multiLevelType w:val="multilevel"/>
    <w:tmpl w:val="CCF4220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33357C"/>
    <w:multiLevelType w:val="hybridMultilevel"/>
    <w:tmpl w:val="1814FC2E"/>
    <w:lvl w:ilvl="0" w:tplc="A86A7306">
      <w:numFmt w:val="bullet"/>
      <w:lvlText w:val="-"/>
      <w:lvlJc w:val="left"/>
      <w:pPr>
        <w:ind w:left="1356" w:hanging="360"/>
      </w:pPr>
      <w:rPr>
        <w:rFonts w:ascii="Times New Roman" w:eastAsia="Calibri" w:hAnsi="Times New Roman" w:cs="Times New Roman" w:hint="default"/>
      </w:rPr>
    </w:lvl>
    <w:lvl w:ilvl="1" w:tplc="A86A7306">
      <w:numFmt w:val="bullet"/>
      <w:lvlText w:val="-"/>
      <w:lvlJc w:val="left"/>
      <w:pPr>
        <w:ind w:left="2076" w:hanging="360"/>
      </w:pPr>
      <w:rPr>
        <w:rFonts w:ascii="Times New Roman" w:eastAsia="Calibri" w:hAnsi="Times New Roman" w:cs="Times New Roman" w:hint="default"/>
      </w:rPr>
    </w:lvl>
    <w:lvl w:ilvl="2" w:tplc="04220005" w:tentative="1">
      <w:start w:val="1"/>
      <w:numFmt w:val="bullet"/>
      <w:lvlText w:val=""/>
      <w:lvlJc w:val="left"/>
      <w:pPr>
        <w:ind w:left="2796" w:hanging="360"/>
      </w:pPr>
      <w:rPr>
        <w:rFonts w:ascii="Wingdings" w:hAnsi="Wingdings" w:hint="default"/>
      </w:rPr>
    </w:lvl>
    <w:lvl w:ilvl="3" w:tplc="04220001" w:tentative="1">
      <w:start w:val="1"/>
      <w:numFmt w:val="bullet"/>
      <w:lvlText w:val=""/>
      <w:lvlJc w:val="left"/>
      <w:pPr>
        <w:ind w:left="3516" w:hanging="360"/>
      </w:pPr>
      <w:rPr>
        <w:rFonts w:ascii="Symbol" w:hAnsi="Symbol" w:hint="default"/>
      </w:rPr>
    </w:lvl>
    <w:lvl w:ilvl="4" w:tplc="04220003" w:tentative="1">
      <w:start w:val="1"/>
      <w:numFmt w:val="bullet"/>
      <w:lvlText w:val="o"/>
      <w:lvlJc w:val="left"/>
      <w:pPr>
        <w:ind w:left="4236" w:hanging="360"/>
      </w:pPr>
      <w:rPr>
        <w:rFonts w:ascii="Courier New" w:hAnsi="Courier New" w:cs="Courier New" w:hint="default"/>
      </w:rPr>
    </w:lvl>
    <w:lvl w:ilvl="5" w:tplc="04220005" w:tentative="1">
      <w:start w:val="1"/>
      <w:numFmt w:val="bullet"/>
      <w:lvlText w:val=""/>
      <w:lvlJc w:val="left"/>
      <w:pPr>
        <w:ind w:left="4956" w:hanging="360"/>
      </w:pPr>
      <w:rPr>
        <w:rFonts w:ascii="Wingdings" w:hAnsi="Wingdings" w:hint="default"/>
      </w:rPr>
    </w:lvl>
    <w:lvl w:ilvl="6" w:tplc="04220001" w:tentative="1">
      <w:start w:val="1"/>
      <w:numFmt w:val="bullet"/>
      <w:lvlText w:val=""/>
      <w:lvlJc w:val="left"/>
      <w:pPr>
        <w:ind w:left="5676" w:hanging="360"/>
      </w:pPr>
      <w:rPr>
        <w:rFonts w:ascii="Symbol" w:hAnsi="Symbol" w:hint="default"/>
      </w:rPr>
    </w:lvl>
    <w:lvl w:ilvl="7" w:tplc="04220003" w:tentative="1">
      <w:start w:val="1"/>
      <w:numFmt w:val="bullet"/>
      <w:lvlText w:val="o"/>
      <w:lvlJc w:val="left"/>
      <w:pPr>
        <w:ind w:left="6396" w:hanging="360"/>
      </w:pPr>
      <w:rPr>
        <w:rFonts w:ascii="Courier New" w:hAnsi="Courier New" w:cs="Courier New" w:hint="default"/>
      </w:rPr>
    </w:lvl>
    <w:lvl w:ilvl="8" w:tplc="04220005" w:tentative="1">
      <w:start w:val="1"/>
      <w:numFmt w:val="bullet"/>
      <w:lvlText w:val=""/>
      <w:lvlJc w:val="left"/>
      <w:pPr>
        <w:ind w:left="7116" w:hanging="360"/>
      </w:pPr>
      <w:rPr>
        <w:rFonts w:ascii="Wingdings" w:hAnsi="Wingdings" w:hint="default"/>
      </w:rPr>
    </w:lvl>
  </w:abstractNum>
  <w:abstractNum w:abstractNumId="15" w15:restartNumberingAfterBreak="0">
    <w:nsid w:val="53511CC2"/>
    <w:multiLevelType w:val="hybridMultilevel"/>
    <w:tmpl w:val="41921052"/>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66F29B4"/>
    <w:multiLevelType w:val="hybridMultilevel"/>
    <w:tmpl w:val="19007748"/>
    <w:lvl w:ilvl="0" w:tplc="A86A7306">
      <w:numFmt w:val="bullet"/>
      <w:lvlText w:val="-"/>
      <w:lvlJc w:val="left"/>
      <w:pPr>
        <w:ind w:left="1356" w:hanging="360"/>
      </w:pPr>
      <w:rPr>
        <w:rFonts w:ascii="Times New Roman" w:eastAsia="Calibri" w:hAnsi="Times New Roman" w:cs="Times New Roman" w:hint="default"/>
      </w:rPr>
    </w:lvl>
    <w:lvl w:ilvl="1" w:tplc="A86A7306">
      <w:numFmt w:val="bullet"/>
      <w:lvlText w:val="-"/>
      <w:lvlJc w:val="left"/>
      <w:pPr>
        <w:ind w:left="2076" w:hanging="360"/>
      </w:pPr>
      <w:rPr>
        <w:rFonts w:ascii="Times New Roman" w:eastAsia="Calibri" w:hAnsi="Times New Roman" w:cs="Times New Roman" w:hint="default"/>
      </w:rPr>
    </w:lvl>
    <w:lvl w:ilvl="2" w:tplc="04220005" w:tentative="1">
      <w:start w:val="1"/>
      <w:numFmt w:val="bullet"/>
      <w:lvlText w:val=""/>
      <w:lvlJc w:val="left"/>
      <w:pPr>
        <w:ind w:left="2796" w:hanging="360"/>
      </w:pPr>
      <w:rPr>
        <w:rFonts w:ascii="Wingdings" w:hAnsi="Wingdings" w:hint="default"/>
      </w:rPr>
    </w:lvl>
    <w:lvl w:ilvl="3" w:tplc="04220001" w:tentative="1">
      <w:start w:val="1"/>
      <w:numFmt w:val="bullet"/>
      <w:lvlText w:val=""/>
      <w:lvlJc w:val="left"/>
      <w:pPr>
        <w:ind w:left="3516" w:hanging="360"/>
      </w:pPr>
      <w:rPr>
        <w:rFonts w:ascii="Symbol" w:hAnsi="Symbol" w:hint="default"/>
      </w:rPr>
    </w:lvl>
    <w:lvl w:ilvl="4" w:tplc="04220003" w:tentative="1">
      <w:start w:val="1"/>
      <w:numFmt w:val="bullet"/>
      <w:lvlText w:val="o"/>
      <w:lvlJc w:val="left"/>
      <w:pPr>
        <w:ind w:left="4236" w:hanging="360"/>
      </w:pPr>
      <w:rPr>
        <w:rFonts w:ascii="Courier New" w:hAnsi="Courier New" w:cs="Courier New" w:hint="default"/>
      </w:rPr>
    </w:lvl>
    <w:lvl w:ilvl="5" w:tplc="04220005" w:tentative="1">
      <w:start w:val="1"/>
      <w:numFmt w:val="bullet"/>
      <w:lvlText w:val=""/>
      <w:lvlJc w:val="left"/>
      <w:pPr>
        <w:ind w:left="4956" w:hanging="360"/>
      </w:pPr>
      <w:rPr>
        <w:rFonts w:ascii="Wingdings" w:hAnsi="Wingdings" w:hint="default"/>
      </w:rPr>
    </w:lvl>
    <w:lvl w:ilvl="6" w:tplc="04220001" w:tentative="1">
      <w:start w:val="1"/>
      <w:numFmt w:val="bullet"/>
      <w:lvlText w:val=""/>
      <w:lvlJc w:val="left"/>
      <w:pPr>
        <w:ind w:left="5676" w:hanging="360"/>
      </w:pPr>
      <w:rPr>
        <w:rFonts w:ascii="Symbol" w:hAnsi="Symbol" w:hint="default"/>
      </w:rPr>
    </w:lvl>
    <w:lvl w:ilvl="7" w:tplc="04220003" w:tentative="1">
      <w:start w:val="1"/>
      <w:numFmt w:val="bullet"/>
      <w:lvlText w:val="o"/>
      <w:lvlJc w:val="left"/>
      <w:pPr>
        <w:ind w:left="6396" w:hanging="360"/>
      </w:pPr>
      <w:rPr>
        <w:rFonts w:ascii="Courier New" w:hAnsi="Courier New" w:cs="Courier New" w:hint="default"/>
      </w:rPr>
    </w:lvl>
    <w:lvl w:ilvl="8" w:tplc="04220005" w:tentative="1">
      <w:start w:val="1"/>
      <w:numFmt w:val="bullet"/>
      <w:lvlText w:val=""/>
      <w:lvlJc w:val="left"/>
      <w:pPr>
        <w:ind w:left="7116" w:hanging="360"/>
      </w:pPr>
      <w:rPr>
        <w:rFonts w:ascii="Wingdings" w:hAnsi="Wingdings" w:hint="default"/>
      </w:rPr>
    </w:lvl>
  </w:abstractNum>
  <w:abstractNum w:abstractNumId="17" w15:restartNumberingAfterBreak="0">
    <w:nsid w:val="5C237FE4"/>
    <w:multiLevelType w:val="multilevel"/>
    <w:tmpl w:val="38CC4EF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9E6525"/>
    <w:multiLevelType w:val="hybridMultilevel"/>
    <w:tmpl w:val="FE26B0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55A4741"/>
    <w:multiLevelType w:val="multilevel"/>
    <w:tmpl w:val="9B2C7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6B282A"/>
    <w:multiLevelType w:val="multilevel"/>
    <w:tmpl w:val="FECEDBF4"/>
    <w:lvl w:ilvl="0">
      <w:start w:val="1"/>
      <w:numFmt w:val="decimal"/>
      <w:lvlText w:val="%1."/>
      <w:lvlJc w:val="left"/>
      <w:pPr>
        <w:ind w:left="360" w:hanging="360"/>
      </w:pPr>
    </w:lvl>
    <w:lvl w:ilvl="1">
      <w:numFmt w:val="bullet"/>
      <w:lvlText w:val="-"/>
      <w:lvlJc w:val="left"/>
      <w:pPr>
        <w:ind w:left="-4454" w:hanging="432"/>
      </w:pPr>
      <w:rPr>
        <w:rFonts w:ascii="Times New Roman" w:eastAsia="Calibri" w:hAnsi="Times New Roman" w:cs="Times New Roman" w:hint="default"/>
      </w:rPr>
    </w:lvl>
    <w:lvl w:ilvl="2">
      <w:start w:val="1"/>
      <w:numFmt w:val="decimal"/>
      <w:lvlText w:val="%1.%2.%3."/>
      <w:lvlJc w:val="left"/>
      <w:pPr>
        <w:ind w:left="-4022" w:hanging="504"/>
      </w:pPr>
    </w:lvl>
    <w:lvl w:ilvl="3">
      <w:start w:val="1"/>
      <w:numFmt w:val="decimal"/>
      <w:lvlText w:val="%1.%2.%3.%4."/>
      <w:lvlJc w:val="left"/>
      <w:pPr>
        <w:ind w:left="-3518" w:hanging="648"/>
      </w:pPr>
    </w:lvl>
    <w:lvl w:ilvl="4">
      <w:start w:val="1"/>
      <w:numFmt w:val="decimal"/>
      <w:lvlText w:val="%1.%2.%3.%4.%5."/>
      <w:lvlJc w:val="left"/>
      <w:pPr>
        <w:ind w:left="-3014" w:hanging="792"/>
      </w:pPr>
    </w:lvl>
    <w:lvl w:ilvl="5">
      <w:start w:val="1"/>
      <w:numFmt w:val="decimal"/>
      <w:lvlText w:val="%1.%2.%3.%4.%5.%6."/>
      <w:lvlJc w:val="left"/>
      <w:pPr>
        <w:ind w:left="-2510" w:hanging="936"/>
      </w:pPr>
    </w:lvl>
    <w:lvl w:ilvl="6">
      <w:start w:val="1"/>
      <w:numFmt w:val="decimal"/>
      <w:lvlText w:val="%1.%2.%3.%4.%5.%6.%7."/>
      <w:lvlJc w:val="left"/>
      <w:pPr>
        <w:ind w:left="-2006" w:hanging="1080"/>
      </w:pPr>
    </w:lvl>
    <w:lvl w:ilvl="7">
      <w:start w:val="1"/>
      <w:numFmt w:val="decimal"/>
      <w:lvlText w:val="%1.%2.%3.%4.%5.%6.%7.%8."/>
      <w:lvlJc w:val="left"/>
      <w:pPr>
        <w:ind w:left="-1502" w:hanging="1224"/>
      </w:pPr>
    </w:lvl>
    <w:lvl w:ilvl="8">
      <w:start w:val="1"/>
      <w:numFmt w:val="decimal"/>
      <w:lvlText w:val="%1.%2.%3.%4.%5.%6.%7.%8.%9."/>
      <w:lvlJc w:val="left"/>
      <w:pPr>
        <w:ind w:left="-926" w:hanging="1440"/>
      </w:pPr>
    </w:lvl>
  </w:abstractNum>
  <w:num w:numId="1">
    <w:abstractNumId w:val="3"/>
  </w:num>
  <w:num w:numId="2">
    <w:abstractNumId w:val="6"/>
  </w:num>
  <w:num w:numId="3">
    <w:abstractNumId w:val="19"/>
  </w:num>
  <w:num w:numId="4">
    <w:abstractNumId w:val="17"/>
  </w:num>
  <w:num w:numId="5">
    <w:abstractNumId w:val="1"/>
  </w:num>
  <w:num w:numId="6">
    <w:abstractNumId w:val="20"/>
  </w:num>
  <w:num w:numId="7">
    <w:abstractNumId w:val="14"/>
  </w:num>
  <w:num w:numId="8">
    <w:abstractNumId w:val="16"/>
  </w:num>
  <w:num w:numId="9">
    <w:abstractNumId w:val="15"/>
  </w:num>
  <w:num w:numId="10">
    <w:abstractNumId w:val="18"/>
  </w:num>
  <w:num w:numId="11">
    <w:abstractNumId w:val="12"/>
  </w:num>
  <w:num w:numId="12">
    <w:abstractNumId w:val="11"/>
  </w:num>
  <w:num w:numId="13">
    <w:abstractNumId w:val="4"/>
  </w:num>
  <w:num w:numId="14">
    <w:abstractNumId w:val="9"/>
  </w:num>
  <w:num w:numId="15">
    <w:abstractNumId w:val="7"/>
  </w:num>
  <w:num w:numId="16">
    <w:abstractNumId w:val="10"/>
  </w:num>
  <w:num w:numId="17">
    <w:abstractNumId w:val="2"/>
  </w:num>
  <w:num w:numId="18">
    <w:abstractNumId w:val="13"/>
  </w:num>
  <w:num w:numId="19">
    <w:abstractNumId w:val="0"/>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94"/>
    <w:rsid w:val="00014803"/>
    <w:rsid w:val="00016C28"/>
    <w:rsid w:val="00035F1A"/>
    <w:rsid w:val="00046E64"/>
    <w:rsid w:val="00081FB6"/>
    <w:rsid w:val="000A1FD9"/>
    <w:rsid w:val="000C2637"/>
    <w:rsid w:val="000E78DF"/>
    <w:rsid w:val="00106F92"/>
    <w:rsid w:val="00134374"/>
    <w:rsid w:val="00137F78"/>
    <w:rsid w:val="00140967"/>
    <w:rsid w:val="00141EA0"/>
    <w:rsid w:val="00144575"/>
    <w:rsid w:val="001820F8"/>
    <w:rsid w:val="00197B27"/>
    <w:rsid w:val="001B61A3"/>
    <w:rsid w:val="002049A1"/>
    <w:rsid w:val="002141BE"/>
    <w:rsid w:val="00227ED3"/>
    <w:rsid w:val="002336B2"/>
    <w:rsid w:val="00257091"/>
    <w:rsid w:val="0026251D"/>
    <w:rsid w:val="002673B4"/>
    <w:rsid w:val="00277FCD"/>
    <w:rsid w:val="00285EF0"/>
    <w:rsid w:val="00294479"/>
    <w:rsid w:val="002A7265"/>
    <w:rsid w:val="002E38F7"/>
    <w:rsid w:val="00313154"/>
    <w:rsid w:val="00317D2C"/>
    <w:rsid w:val="00323304"/>
    <w:rsid w:val="00340214"/>
    <w:rsid w:val="0034337F"/>
    <w:rsid w:val="0035285A"/>
    <w:rsid w:val="00387A80"/>
    <w:rsid w:val="003931BB"/>
    <w:rsid w:val="003B0779"/>
    <w:rsid w:val="003C2411"/>
    <w:rsid w:val="003C6F6D"/>
    <w:rsid w:val="003D3614"/>
    <w:rsid w:val="003E1AC2"/>
    <w:rsid w:val="003E32FB"/>
    <w:rsid w:val="003F7013"/>
    <w:rsid w:val="00415A6E"/>
    <w:rsid w:val="00453679"/>
    <w:rsid w:val="004617E3"/>
    <w:rsid w:val="00467FA9"/>
    <w:rsid w:val="00477888"/>
    <w:rsid w:val="00477969"/>
    <w:rsid w:val="0049387B"/>
    <w:rsid w:val="00495CE7"/>
    <w:rsid w:val="004A07F4"/>
    <w:rsid w:val="004A3381"/>
    <w:rsid w:val="004E58F9"/>
    <w:rsid w:val="004F7520"/>
    <w:rsid w:val="0050071B"/>
    <w:rsid w:val="00524B50"/>
    <w:rsid w:val="00530465"/>
    <w:rsid w:val="00532184"/>
    <w:rsid w:val="00537519"/>
    <w:rsid w:val="00544271"/>
    <w:rsid w:val="0056045F"/>
    <w:rsid w:val="00564674"/>
    <w:rsid w:val="00566FE5"/>
    <w:rsid w:val="0057225B"/>
    <w:rsid w:val="00595E23"/>
    <w:rsid w:val="0059754B"/>
    <w:rsid w:val="00597E99"/>
    <w:rsid w:val="005C06BF"/>
    <w:rsid w:val="005C5940"/>
    <w:rsid w:val="005D417A"/>
    <w:rsid w:val="005E0118"/>
    <w:rsid w:val="00600F71"/>
    <w:rsid w:val="006057B7"/>
    <w:rsid w:val="0061072E"/>
    <w:rsid w:val="00622857"/>
    <w:rsid w:val="006276FE"/>
    <w:rsid w:val="00631DBE"/>
    <w:rsid w:val="00645CD9"/>
    <w:rsid w:val="00657437"/>
    <w:rsid w:val="00657B3C"/>
    <w:rsid w:val="006645B0"/>
    <w:rsid w:val="00666AFD"/>
    <w:rsid w:val="0067293A"/>
    <w:rsid w:val="006771ED"/>
    <w:rsid w:val="006D3345"/>
    <w:rsid w:val="006D4B9A"/>
    <w:rsid w:val="006E0FCA"/>
    <w:rsid w:val="006E5694"/>
    <w:rsid w:val="00707D84"/>
    <w:rsid w:val="007235E1"/>
    <w:rsid w:val="007447ED"/>
    <w:rsid w:val="00780BB9"/>
    <w:rsid w:val="00793D0B"/>
    <w:rsid w:val="00793D71"/>
    <w:rsid w:val="007970DA"/>
    <w:rsid w:val="007B2A9D"/>
    <w:rsid w:val="007C3C43"/>
    <w:rsid w:val="007C5585"/>
    <w:rsid w:val="007C6C89"/>
    <w:rsid w:val="007C7E8E"/>
    <w:rsid w:val="007D2C77"/>
    <w:rsid w:val="007E2572"/>
    <w:rsid w:val="007E7B1F"/>
    <w:rsid w:val="007F29FA"/>
    <w:rsid w:val="0080203D"/>
    <w:rsid w:val="00826705"/>
    <w:rsid w:val="00836B80"/>
    <w:rsid w:val="00845531"/>
    <w:rsid w:val="0085773F"/>
    <w:rsid w:val="00876F66"/>
    <w:rsid w:val="008C1559"/>
    <w:rsid w:val="008E0E90"/>
    <w:rsid w:val="008E7ACF"/>
    <w:rsid w:val="009063F6"/>
    <w:rsid w:val="00920444"/>
    <w:rsid w:val="00922447"/>
    <w:rsid w:val="00925D9D"/>
    <w:rsid w:val="00946DA4"/>
    <w:rsid w:val="00970B28"/>
    <w:rsid w:val="009722B1"/>
    <w:rsid w:val="00993F21"/>
    <w:rsid w:val="009A232F"/>
    <w:rsid w:val="009A5686"/>
    <w:rsid w:val="009C2467"/>
    <w:rsid w:val="009C6579"/>
    <w:rsid w:val="009D7594"/>
    <w:rsid w:val="009E19BE"/>
    <w:rsid w:val="00A067F6"/>
    <w:rsid w:val="00A15873"/>
    <w:rsid w:val="00A22B57"/>
    <w:rsid w:val="00A62E72"/>
    <w:rsid w:val="00A70B2E"/>
    <w:rsid w:val="00A87009"/>
    <w:rsid w:val="00A96504"/>
    <w:rsid w:val="00AA171A"/>
    <w:rsid w:val="00AA231E"/>
    <w:rsid w:val="00AD4307"/>
    <w:rsid w:val="00AD73E5"/>
    <w:rsid w:val="00AF1415"/>
    <w:rsid w:val="00AF495B"/>
    <w:rsid w:val="00B05091"/>
    <w:rsid w:val="00B26CFF"/>
    <w:rsid w:val="00B51663"/>
    <w:rsid w:val="00B56AB1"/>
    <w:rsid w:val="00B60903"/>
    <w:rsid w:val="00B83B3E"/>
    <w:rsid w:val="00B83CC9"/>
    <w:rsid w:val="00BA5893"/>
    <w:rsid w:val="00BA7746"/>
    <w:rsid w:val="00BB14D8"/>
    <w:rsid w:val="00BB3296"/>
    <w:rsid w:val="00BC2225"/>
    <w:rsid w:val="00BD0D15"/>
    <w:rsid w:val="00BE3914"/>
    <w:rsid w:val="00C10376"/>
    <w:rsid w:val="00C327D1"/>
    <w:rsid w:val="00C35282"/>
    <w:rsid w:val="00C426D2"/>
    <w:rsid w:val="00C44F2C"/>
    <w:rsid w:val="00C519BA"/>
    <w:rsid w:val="00C62E2A"/>
    <w:rsid w:val="00C6372B"/>
    <w:rsid w:val="00C63DEE"/>
    <w:rsid w:val="00C71C57"/>
    <w:rsid w:val="00C81E6E"/>
    <w:rsid w:val="00CA51DF"/>
    <w:rsid w:val="00CC27B9"/>
    <w:rsid w:val="00CF3E2F"/>
    <w:rsid w:val="00D14601"/>
    <w:rsid w:val="00D408F1"/>
    <w:rsid w:val="00D4459C"/>
    <w:rsid w:val="00D45C69"/>
    <w:rsid w:val="00D919FA"/>
    <w:rsid w:val="00D930AB"/>
    <w:rsid w:val="00DA248E"/>
    <w:rsid w:val="00DA2B06"/>
    <w:rsid w:val="00DF18E7"/>
    <w:rsid w:val="00DF5BEF"/>
    <w:rsid w:val="00E376D3"/>
    <w:rsid w:val="00E43C31"/>
    <w:rsid w:val="00E4769E"/>
    <w:rsid w:val="00E51994"/>
    <w:rsid w:val="00E55199"/>
    <w:rsid w:val="00E6346D"/>
    <w:rsid w:val="00E64523"/>
    <w:rsid w:val="00E6664A"/>
    <w:rsid w:val="00E76A57"/>
    <w:rsid w:val="00E95D45"/>
    <w:rsid w:val="00EA61C9"/>
    <w:rsid w:val="00EC0B14"/>
    <w:rsid w:val="00ED48A9"/>
    <w:rsid w:val="00EE25E0"/>
    <w:rsid w:val="00EF45A6"/>
    <w:rsid w:val="00F02A36"/>
    <w:rsid w:val="00F037A7"/>
    <w:rsid w:val="00F03FE7"/>
    <w:rsid w:val="00F0567C"/>
    <w:rsid w:val="00F06B27"/>
    <w:rsid w:val="00F06BD3"/>
    <w:rsid w:val="00F22EE3"/>
    <w:rsid w:val="00F26F09"/>
    <w:rsid w:val="00F6039E"/>
    <w:rsid w:val="00F632D6"/>
    <w:rsid w:val="00F65B30"/>
    <w:rsid w:val="00F838A8"/>
    <w:rsid w:val="00F9657D"/>
    <w:rsid w:val="00F968B3"/>
    <w:rsid w:val="00FB4670"/>
    <w:rsid w:val="00FB6218"/>
    <w:rsid w:val="00FC22A1"/>
    <w:rsid w:val="00FD2995"/>
    <w:rsid w:val="00FF21E9"/>
    <w:rsid w:val="00FF65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4C8D"/>
  <w15:docId w15:val="{0F354A6D-6AAC-4459-905E-CC1020AB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FC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icturecaption">
    <w:name w:val="Picture caption_"/>
    <w:basedOn w:val="a0"/>
    <w:link w:val="Picturecaption0"/>
    <w:rPr>
      <w:rFonts w:ascii="Times New Roman" w:eastAsia="Times New Roman" w:hAnsi="Times New Roman" w:cs="Times New Roman"/>
      <w:b/>
      <w:bCs/>
      <w:i w:val="0"/>
      <w:iCs w:val="0"/>
      <w:smallCaps w:val="0"/>
      <w:strike w:val="0"/>
      <w:sz w:val="22"/>
      <w:szCs w:val="22"/>
      <w:u w:val="none"/>
    </w:rPr>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rPr>
  </w:style>
  <w:style w:type="character" w:customStyle="1" w:styleId="Tableofcontents">
    <w:name w:val="Table of contents_"/>
    <w:basedOn w:val="a0"/>
    <w:link w:val="Tableofcontents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a"/>
    <w:link w:val="Picturecaption"/>
    <w:pPr>
      <w:shd w:val="clear" w:color="auto" w:fill="FFFFFF"/>
    </w:pPr>
    <w:rPr>
      <w:rFonts w:ascii="Times New Roman" w:eastAsia="Times New Roman" w:hAnsi="Times New Roman" w:cs="Times New Roman"/>
      <w:b/>
      <w:bCs/>
      <w:sz w:val="22"/>
      <w:szCs w:val="22"/>
    </w:rPr>
  </w:style>
  <w:style w:type="paragraph" w:styleId="a4">
    <w:name w:val="Body Text"/>
    <w:basedOn w:val="a"/>
    <w:link w:val="a3"/>
    <w:qFormat/>
    <w:pPr>
      <w:shd w:val="clear" w:color="auto" w:fill="FFFFFF"/>
      <w:spacing w:after="220"/>
      <w:ind w:firstLine="400"/>
    </w:pPr>
    <w:rPr>
      <w:rFonts w:ascii="Times New Roman" w:eastAsia="Times New Roman" w:hAnsi="Times New Roman" w:cs="Times New Roman"/>
    </w:rPr>
  </w:style>
  <w:style w:type="paragraph" w:customStyle="1" w:styleId="Bodytext20">
    <w:name w:val="Body text (2)"/>
    <w:basedOn w:val="a"/>
    <w:link w:val="Bodytext2"/>
    <w:pPr>
      <w:shd w:val="clear" w:color="auto" w:fill="FFFFFF"/>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after="220"/>
      <w:jc w:val="center"/>
      <w:outlineLvl w:val="0"/>
    </w:pPr>
    <w:rPr>
      <w:rFonts w:ascii="Times New Roman" w:eastAsia="Times New Roman" w:hAnsi="Times New Roman" w:cs="Times New Roman"/>
      <w:b/>
      <w:bCs/>
    </w:rPr>
  </w:style>
  <w:style w:type="paragraph" w:customStyle="1" w:styleId="Tableofcontents0">
    <w:name w:val="Table of contents"/>
    <w:basedOn w:val="a"/>
    <w:link w:val="Tableofcontents"/>
    <w:pPr>
      <w:shd w:val="clear" w:color="auto" w:fill="FFFFFF"/>
      <w:ind w:left="280"/>
    </w:pPr>
    <w:rPr>
      <w:rFonts w:ascii="Times New Roman" w:eastAsia="Times New Roman" w:hAnsi="Times New Roman" w:cs="Times New Roman"/>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tj">
    <w:name w:val="tj"/>
    <w:basedOn w:val="a"/>
    <w:rsid w:val="008E0E90"/>
    <w:pPr>
      <w:widowControl/>
      <w:spacing w:before="100" w:beforeAutospacing="1" w:after="100" w:afterAutospacing="1"/>
    </w:pPr>
    <w:rPr>
      <w:rFonts w:ascii="Times New Roman" w:eastAsia="Times New Roman" w:hAnsi="Times New Roman" w:cs="Times New Roman"/>
      <w:color w:val="auto"/>
      <w:lang w:bidi="ar-SA"/>
    </w:rPr>
  </w:style>
  <w:style w:type="character" w:styleId="a5">
    <w:name w:val="Hyperlink"/>
    <w:basedOn w:val="a0"/>
    <w:uiPriority w:val="99"/>
    <w:unhideWhenUsed/>
    <w:rsid w:val="008E0E90"/>
    <w:rPr>
      <w:color w:val="0000FF"/>
      <w:u w:val="single"/>
    </w:rPr>
  </w:style>
  <w:style w:type="paragraph" w:customStyle="1" w:styleId="tr">
    <w:name w:val="tr"/>
    <w:basedOn w:val="a"/>
    <w:rsid w:val="008E0E9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ard-blue-color">
    <w:name w:val="hard-blue-color"/>
    <w:basedOn w:val="a0"/>
    <w:rsid w:val="008E0E90"/>
  </w:style>
  <w:style w:type="paragraph" w:styleId="a6">
    <w:name w:val="List Paragraph"/>
    <w:basedOn w:val="a"/>
    <w:uiPriority w:val="34"/>
    <w:qFormat/>
    <w:rsid w:val="00F06BD3"/>
    <w:pPr>
      <w:widowControl/>
      <w:ind w:left="708"/>
    </w:pPr>
    <w:rPr>
      <w:rFonts w:ascii="Times New Roman" w:eastAsia="Calibri" w:hAnsi="Times New Roman" w:cs="Times New Roman"/>
      <w:color w:val="auto"/>
      <w:sz w:val="22"/>
      <w:szCs w:val="20"/>
      <w:lang w:eastAsia="ru-RU" w:bidi="ar-SA"/>
    </w:rPr>
  </w:style>
  <w:style w:type="paragraph" w:styleId="a7">
    <w:name w:val="header"/>
    <w:basedOn w:val="a"/>
    <w:link w:val="a8"/>
    <w:uiPriority w:val="99"/>
    <w:unhideWhenUsed/>
    <w:rsid w:val="00EC0B14"/>
    <w:pPr>
      <w:tabs>
        <w:tab w:val="center" w:pos="4844"/>
        <w:tab w:val="right" w:pos="9689"/>
      </w:tabs>
    </w:pPr>
  </w:style>
  <w:style w:type="character" w:customStyle="1" w:styleId="a8">
    <w:name w:val="Верхній колонтитул Знак"/>
    <w:basedOn w:val="a0"/>
    <w:link w:val="a7"/>
    <w:uiPriority w:val="99"/>
    <w:rsid w:val="00EC0B14"/>
    <w:rPr>
      <w:color w:val="000000"/>
    </w:rPr>
  </w:style>
  <w:style w:type="paragraph" w:styleId="a9">
    <w:name w:val="footer"/>
    <w:basedOn w:val="a"/>
    <w:link w:val="aa"/>
    <w:uiPriority w:val="99"/>
    <w:unhideWhenUsed/>
    <w:rsid w:val="00EC0B14"/>
    <w:pPr>
      <w:tabs>
        <w:tab w:val="center" w:pos="4844"/>
        <w:tab w:val="right" w:pos="9689"/>
      </w:tabs>
    </w:pPr>
  </w:style>
  <w:style w:type="character" w:customStyle="1" w:styleId="aa">
    <w:name w:val="Нижній колонтитул Знак"/>
    <w:basedOn w:val="a0"/>
    <w:link w:val="a9"/>
    <w:uiPriority w:val="99"/>
    <w:rsid w:val="00EC0B14"/>
    <w:rPr>
      <w:color w:val="000000"/>
    </w:rPr>
  </w:style>
  <w:style w:type="character" w:styleId="ab">
    <w:name w:val="Unresolved Mention"/>
    <w:basedOn w:val="a0"/>
    <w:uiPriority w:val="99"/>
    <w:semiHidden/>
    <w:unhideWhenUsed/>
    <w:rsid w:val="007C3C43"/>
    <w:rPr>
      <w:color w:val="605E5C"/>
      <w:shd w:val="clear" w:color="auto" w:fill="E1DFDD"/>
    </w:rPr>
  </w:style>
  <w:style w:type="paragraph" w:styleId="ac">
    <w:name w:val="Revision"/>
    <w:hidden/>
    <w:uiPriority w:val="99"/>
    <w:semiHidden/>
    <w:rsid w:val="00707D84"/>
    <w:pPr>
      <w:widowControl/>
    </w:pPr>
    <w:rPr>
      <w:color w:val="000000"/>
    </w:rPr>
  </w:style>
  <w:style w:type="character" w:styleId="ad">
    <w:name w:val="annotation reference"/>
    <w:basedOn w:val="a0"/>
    <w:uiPriority w:val="99"/>
    <w:semiHidden/>
    <w:unhideWhenUsed/>
    <w:rsid w:val="00707D84"/>
    <w:rPr>
      <w:sz w:val="16"/>
      <w:szCs w:val="16"/>
    </w:rPr>
  </w:style>
  <w:style w:type="paragraph" w:styleId="ae">
    <w:name w:val="annotation text"/>
    <w:basedOn w:val="a"/>
    <w:link w:val="af"/>
    <w:uiPriority w:val="99"/>
    <w:semiHidden/>
    <w:unhideWhenUsed/>
    <w:rsid w:val="00707D84"/>
    <w:rPr>
      <w:sz w:val="20"/>
      <w:szCs w:val="20"/>
    </w:rPr>
  </w:style>
  <w:style w:type="character" w:customStyle="1" w:styleId="af">
    <w:name w:val="Текст примітки Знак"/>
    <w:basedOn w:val="a0"/>
    <w:link w:val="ae"/>
    <w:uiPriority w:val="99"/>
    <w:semiHidden/>
    <w:rsid w:val="00707D84"/>
    <w:rPr>
      <w:color w:val="000000"/>
      <w:sz w:val="20"/>
      <w:szCs w:val="20"/>
    </w:rPr>
  </w:style>
  <w:style w:type="paragraph" w:styleId="af0">
    <w:name w:val="annotation subject"/>
    <w:basedOn w:val="ae"/>
    <w:next w:val="ae"/>
    <w:link w:val="af1"/>
    <w:uiPriority w:val="99"/>
    <w:semiHidden/>
    <w:unhideWhenUsed/>
    <w:rsid w:val="00707D84"/>
    <w:rPr>
      <w:b/>
      <w:bCs/>
    </w:rPr>
  </w:style>
  <w:style w:type="character" w:customStyle="1" w:styleId="af1">
    <w:name w:val="Тема примітки Знак"/>
    <w:basedOn w:val="af"/>
    <w:link w:val="af0"/>
    <w:uiPriority w:val="99"/>
    <w:semiHidden/>
    <w:rsid w:val="00707D84"/>
    <w:rPr>
      <w:b/>
      <w:bCs/>
      <w:color w:val="000000"/>
      <w:sz w:val="20"/>
      <w:szCs w:val="20"/>
    </w:rPr>
  </w:style>
  <w:style w:type="paragraph" w:styleId="1">
    <w:name w:val="toc 1"/>
    <w:basedOn w:val="a"/>
    <w:next w:val="a"/>
    <w:autoRedefine/>
    <w:uiPriority w:val="39"/>
    <w:unhideWhenUsed/>
    <w:rsid w:val="004E58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91097">
      <w:bodyDiv w:val="1"/>
      <w:marLeft w:val="0"/>
      <w:marRight w:val="0"/>
      <w:marTop w:val="0"/>
      <w:marBottom w:val="0"/>
      <w:divBdr>
        <w:top w:val="none" w:sz="0" w:space="0" w:color="auto"/>
        <w:left w:val="none" w:sz="0" w:space="0" w:color="auto"/>
        <w:bottom w:val="none" w:sz="0" w:space="0" w:color="auto"/>
        <w:right w:val="none" w:sz="0" w:space="0" w:color="auto"/>
      </w:divBdr>
      <w:divsChild>
        <w:div w:id="938804193">
          <w:marLeft w:val="0"/>
          <w:marRight w:val="0"/>
          <w:marTop w:val="0"/>
          <w:marBottom w:val="0"/>
          <w:divBdr>
            <w:top w:val="none" w:sz="0" w:space="0" w:color="auto"/>
            <w:left w:val="none" w:sz="0" w:space="0" w:color="auto"/>
            <w:bottom w:val="none" w:sz="0" w:space="0" w:color="auto"/>
            <w:right w:val="none" w:sz="0" w:space="0" w:color="auto"/>
          </w:divBdr>
        </w:div>
        <w:div w:id="1309087295">
          <w:marLeft w:val="0"/>
          <w:marRight w:val="0"/>
          <w:marTop w:val="0"/>
          <w:marBottom w:val="0"/>
          <w:divBdr>
            <w:top w:val="none" w:sz="0" w:space="0" w:color="auto"/>
            <w:left w:val="none" w:sz="0" w:space="0" w:color="auto"/>
            <w:bottom w:val="none" w:sz="0" w:space="0" w:color="auto"/>
            <w:right w:val="none" w:sz="0" w:space="0" w:color="auto"/>
          </w:divBdr>
        </w:div>
        <w:div w:id="1929582787">
          <w:marLeft w:val="0"/>
          <w:marRight w:val="0"/>
          <w:marTop w:val="0"/>
          <w:marBottom w:val="0"/>
          <w:divBdr>
            <w:top w:val="none" w:sz="0" w:space="0" w:color="auto"/>
            <w:left w:val="none" w:sz="0" w:space="0" w:color="auto"/>
            <w:bottom w:val="none" w:sz="0" w:space="0" w:color="auto"/>
            <w:right w:val="none" w:sz="0" w:space="0" w:color="auto"/>
          </w:divBdr>
        </w:div>
        <w:div w:id="1984655368">
          <w:marLeft w:val="0"/>
          <w:marRight w:val="0"/>
          <w:marTop w:val="0"/>
          <w:marBottom w:val="0"/>
          <w:divBdr>
            <w:top w:val="none" w:sz="0" w:space="0" w:color="auto"/>
            <w:left w:val="none" w:sz="0" w:space="0" w:color="auto"/>
            <w:bottom w:val="none" w:sz="0" w:space="0" w:color="auto"/>
            <w:right w:val="none" w:sz="0" w:space="0" w:color="auto"/>
          </w:divBdr>
        </w:div>
        <w:div w:id="315454502">
          <w:marLeft w:val="0"/>
          <w:marRight w:val="0"/>
          <w:marTop w:val="0"/>
          <w:marBottom w:val="0"/>
          <w:divBdr>
            <w:top w:val="none" w:sz="0" w:space="0" w:color="auto"/>
            <w:left w:val="none" w:sz="0" w:space="0" w:color="auto"/>
            <w:bottom w:val="none" w:sz="0" w:space="0" w:color="auto"/>
            <w:right w:val="none" w:sz="0" w:space="0" w:color="auto"/>
          </w:divBdr>
        </w:div>
        <w:div w:id="186220092">
          <w:marLeft w:val="0"/>
          <w:marRight w:val="0"/>
          <w:marTop w:val="0"/>
          <w:marBottom w:val="0"/>
          <w:divBdr>
            <w:top w:val="none" w:sz="0" w:space="0" w:color="auto"/>
            <w:left w:val="none" w:sz="0" w:space="0" w:color="auto"/>
            <w:bottom w:val="none" w:sz="0" w:space="0" w:color="auto"/>
            <w:right w:val="none" w:sz="0" w:space="0" w:color="auto"/>
          </w:divBdr>
        </w:div>
        <w:div w:id="2127043038">
          <w:marLeft w:val="0"/>
          <w:marRight w:val="0"/>
          <w:marTop w:val="0"/>
          <w:marBottom w:val="0"/>
          <w:divBdr>
            <w:top w:val="none" w:sz="0" w:space="0" w:color="auto"/>
            <w:left w:val="none" w:sz="0" w:space="0" w:color="auto"/>
            <w:bottom w:val="none" w:sz="0" w:space="0" w:color="auto"/>
            <w:right w:val="none" w:sz="0" w:space="0" w:color="auto"/>
          </w:divBdr>
        </w:div>
        <w:div w:id="1533222373">
          <w:marLeft w:val="0"/>
          <w:marRight w:val="0"/>
          <w:marTop w:val="0"/>
          <w:marBottom w:val="0"/>
          <w:divBdr>
            <w:top w:val="none" w:sz="0" w:space="0" w:color="auto"/>
            <w:left w:val="none" w:sz="0" w:space="0" w:color="auto"/>
            <w:bottom w:val="none" w:sz="0" w:space="0" w:color="auto"/>
            <w:right w:val="none" w:sz="0" w:space="0" w:color="auto"/>
          </w:divBdr>
        </w:div>
        <w:div w:id="1785615834">
          <w:marLeft w:val="0"/>
          <w:marRight w:val="0"/>
          <w:marTop w:val="0"/>
          <w:marBottom w:val="0"/>
          <w:divBdr>
            <w:top w:val="none" w:sz="0" w:space="0" w:color="auto"/>
            <w:left w:val="none" w:sz="0" w:space="0" w:color="auto"/>
            <w:bottom w:val="none" w:sz="0" w:space="0" w:color="auto"/>
            <w:right w:val="none" w:sz="0" w:space="0" w:color="auto"/>
          </w:divBdr>
        </w:div>
        <w:div w:id="774642399">
          <w:marLeft w:val="0"/>
          <w:marRight w:val="0"/>
          <w:marTop w:val="0"/>
          <w:marBottom w:val="0"/>
          <w:divBdr>
            <w:top w:val="none" w:sz="0" w:space="0" w:color="auto"/>
            <w:left w:val="none" w:sz="0" w:space="0" w:color="auto"/>
            <w:bottom w:val="none" w:sz="0" w:space="0" w:color="auto"/>
            <w:right w:val="none" w:sz="0" w:space="0" w:color="auto"/>
          </w:divBdr>
        </w:div>
        <w:div w:id="1809006747">
          <w:marLeft w:val="0"/>
          <w:marRight w:val="0"/>
          <w:marTop w:val="0"/>
          <w:marBottom w:val="0"/>
          <w:divBdr>
            <w:top w:val="none" w:sz="0" w:space="0" w:color="auto"/>
            <w:left w:val="none" w:sz="0" w:space="0" w:color="auto"/>
            <w:bottom w:val="none" w:sz="0" w:space="0" w:color="auto"/>
            <w:right w:val="none" w:sz="0" w:space="0" w:color="auto"/>
          </w:divBdr>
        </w:div>
        <w:div w:id="108009019">
          <w:marLeft w:val="0"/>
          <w:marRight w:val="0"/>
          <w:marTop w:val="0"/>
          <w:marBottom w:val="0"/>
          <w:divBdr>
            <w:top w:val="none" w:sz="0" w:space="0" w:color="auto"/>
            <w:left w:val="none" w:sz="0" w:space="0" w:color="auto"/>
            <w:bottom w:val="none" w:sz="0" w:space="0" w:color="auto"/>
            <w:right w:val="none" w:sz="0" w:space="0" w:color="auto"/>
          </w:divBdr>
        </w:div>
        <w:div w:id="1702389714">
          <w:marLeft w:val="0"/>
          <w:marRight w:val="0"/>
          <w:marTop w:val="0"/>
          <w:marBottom w:val="0"/>
          <w:divBdr>
            <w:top w:val="none" w:sz="0" w:space="0" w:color="auto"/>
            <w:left w:val="none" w:sz="0" w:space="0" w:color="auto"/>
            <w:bottom w:val="none" w:sz="0" w:space="0" w:color="auto"/>
            <w:right w:val="none" w:sz="0" w:space="0" w:color="auto"/>
          </w:divBdr>
        </w:div>
        <w:div w:id="115028201">
          <w:marLeft w:val="0"/>
          <w:marRight w:val="0"/>
          <w:marTop w:val="0"/>
          <w:marBottom w:val="0"/>
          <w:divBdr>
            <w:top w:val="none" w:sz="0" w:space="0" w:color="auto"/>
            <w:left w:val="none" w:sz="0" w:space="0" w:color="auto"/>
            <w:bottom w:val="none" w:sz="0" w:space="0" w:color="auto"/>
            <w:right w:val="none" w:sz="0" w:space="0" w:color="auto"/>
          </w:divBdr>
        </w:div>
        <w:div w:id="1614048308">
          <w:marLeft w:val="0"/>
          <w:marRight w:val="0"/>
          <w:marTop w:val="0"/>
          <w:marBottom w:val="0"/>
          <w:divBdr>
            <w:top w:val="none" w:sz="0" w:space="0" w:color="auto"/>
            <w:left w:val="none" w:sz="0" w:space="0" w:color="auto"/>
            <w:bottom w:val="none" w:sz="0" w:space="0" w:color="auto"/>
            <w:right w:val="none" w:sz="0" w:space="0" w:color="auto"/>
          </w:divBdr>
        </w:div>
        <w:div w:id="934678853">
          <w:marLeft w:val="0"/>
          <w:marRight w:val="0"/>
          <w:marTop w:val="0"/>
          <w:marBottom w:val="0"/>
          <w:divBdr>
            <w:top w:val="none" w:sz="0" w:space="0" w:color="auto"/>
            <w:left w:val="none" w:sz="0" w:space="0" w:color="auto"/>
            <w:bottom w:val="none" w:sz="0" w:space="0" w:color="auto"/>
            <w:right w:val="none" w:sz="0" w:space="0" w:color="auto"/>
          </w:divBdr>
        </w:div>
        <w:div w:id="40861678">
          <w:marLeft w:val="0"/>
          <w:marRight w:val="0"/>
          <w:marTop w:val="0"/>
          <w:marBottom w:val="0"/>
          <w:divBdr>
            <w:top w:val="none" w:sz="0" w:space="0" w:color="auto"/>
            <w:left w:val="none" w:sz="0" w:space="0" w:color="auto"/>
            <w:bottom w:val="none" w:sz="0" w:space="0" w:color="auto"/>
            <w:right w:val="none" w:sz="0" w:space="0" w:color="auto"/>
          </w:divBdr>
        </w:div>
        <w:div w:id="1969969356">
          <w:marLeft w:val="0"/>
          <w:marRight w:val="0"/>
          <w:marTop w:val="0"/>
          <w:marBottom w:val="0"/>
          <w:divBdr>
            <w:top w:val="none" w:sz="0" w:space="0" w:color="auto"/>
            <w:left w:val="none" w:sz="0" w:space="0" w:color="auto"/>
            <w:bottom w:val="none" w:sz="0" w:space="0" w:color="auto"/>
            <w:right w:val="none" w:sz="0" w:space="0" w:color="auto"/>
          </w:divBdr>
        </w:div>
        <w:div w:id="980962451">
          <w:marLeft w:val="0"/>
          <w:marRight w:val="0"/>
          <w:marTop w:val="0"/>
          <w:marBottom w:val="0"/>
          <w:divBdr>
            <w:top w:val="none" w:sz="0" w:space="0" w:color="auto"/>
            <w:left w:val="none" w:sz="0" w:space="0" w:color="auto"/>
            <w:bottom w:val="none" w:sz="0" w:space="0" w:color="auto"/>
            <w:right w:val="none" w:sz="0" w:space="0" w:color="auto"/>
          </w:divBdr>
        </w:div>
        <w:div w:id="849491134">
          <w:marLeft w:val="0"/>
          <w:marRight w:val="0"/>
          <w:marTop w:val="0"/>
          <w:marBottom w:val="0"/>
          <w:divBdr>
            <w:top w:val="none" w:sz="0" w:space="0" w:color="auto"/>
            <w:left w:val="none" w:sz="0" w:space="0" w:color="auto"/>
            <w:bottom w:val="none" w:sz="0" w:space="0" w:color="auto"/>
            <w:right w:val="none" w:sz="0" w:space="0" w:color="auto"/>
          </w:divBdr>
        </w:div>
        <w:div w:id="116225277">
          <w:marLeft w:val="0"/>
          <w:marRight w:val="0"/>
          <w:marTop w:val="0"/>
          <w:marBottom w:val="0"/>
          <w:divBdr>
            <w:top w:val="none" w:sz="0" w:space="0" w:color="auto"/>
            <w:left w:val="none" w:sz="0" w:space="0" w:color="auto"/>
            <w:bottom w:val="none" w:sz="0" w:space="0" w:color="auto"/>
            <w:right w:val="none" w:sz="0" w:space="0" w:color="auto"/>
          </w:divBdr>
        </w:div>
        <w:div w:id="742683740">
          <w:marLeft w:val="0"/>
          <w:marRight w:val="0"/>
          <w:marTop w:val="0"/>
          <w:marBottom w:val="0"/>
          <w:divBdr>
            <w:top w:val="none" w:sz="0" w:space="0" w:color="auto"/>
            <w:left w:val="none" w:sz="0" w:space="0" w:color="auto"/>
            <w:bottom w:val="none" w:sz="0" w:space="0" w:color="auto"/>
            <w:right w:val="none" w:sz="0" w:space="0" w:color="auto"/>
          </w:divBdr>
        </w:div>
        <w:div w:id="569584539">
          <w:marLeft w:val="0"/>
          <w:marRight w:val="0"/>
          <w:marTop w:val="0"/>
          <w:marBottom w:val="0"/>
          <w:divBdr>
            <w:top w:val="none" w:sz="0" w:space="0" w:color="auto"/>
            <w:left w:val="none" w:sz="0" w:space="0" w:color="auto"/>
            <w:bottom w:val="none" w:sz="0" w:space="0" w:color="auto"/>
            <w:right w:val="none" w:sz="0" w:space="0" w:color="auto"/>
          </w:divBdr>
        </w:div>
        <w:div w:id="2073961790">
          <w:marLeft w:val="0"/>
          <w:marRight w:val="0"/>
          <w:marTop w:val="0"/>
          <w:marBottom w:val="0"/>
          <w:divBdr>
            <w:top w:val="none" w:sz="0" w:space="0" w:color="auto"/>
            <w:left w:val="none" w:sz="0" w:space="0" w:color="auto"/>
            <w:bottom w:val="none" w:sz="0" w:space="0" w:color="auto"/>
            <w:right w:val="none" w:sz="0" w:space="0" w:color="auto"/>
          </w:divBdr>
        </w:div>
        <w:div w:id="1309750025">
          <w:marLeft w:val="0"/>
          <w:marRight w:val="0"/>
          <w:marTop w:val="0"/>
          <w:marBottom w:val="0"/>
          <w:divBdr>
            <w:top w:val="none" w:sz="0" w:space="0" w:color="auto"/>
            <w:left w:val="none" w:sz="0" w:space="0" w:color="auto"/>
            <w:bottom w:val="none" w:sz="0" w:space="0" w:color="auto"/>
            <w:right w:val="none" w:sz="0" w:space="0" w:color="auto"/>
          </w:divBdr>
        </w:div>
        <w:div w:id="24328368">
          <w:marLeft w:val="0"/>
          <w:marRight w:val="0"/>
          <w:marTop w:val="0"/>
          <w:marBottom w:val="0"/>
          <w:divBdr>
            <w:top w:val="none" w:sz="0" w:space="0" w:color="auto"/>
            <w:left w:val="none" w:sz="0" w:space="0" w:color="auto"/>
            <w:bottom w:val="none" w:sz="0" w:space="0" w:color="auto"/>
            <w:right w:val="none" w:sz="0" w:space="0" w:color="auto"/>
          </w:divBdr>
        </w:div>
        <w:div w:id="1268463642">
          <w:marLeft w:val="0"/>
          <w:marRight w:val="0"/>
          <w:marTop w:val="0"/>
          <w:marBottom w:val="0"/>
          <w:divBdr>
            <w:top w:val="none" w:sz="0" w:space="0" w:color="auto"/>
            <w:left w:val="none" w:sz="0" w:space="0" w:color="auto"/>
            <w:bottom w:val="none" w:sz="0" w:space="0" w:color="auto"/>
            <w:right w:val="none" w:sz="0" w:space="0" w:color="auto"/>
          </w:divBdr>
        </w:div>
        <w:div w:id="1761834688">
          <w:marLeft w:val="0"/>
          <w:marRight w:val="0"/>
          <w:marTop w:val="0"/>
          <w:marBottom w:val="0"/>
          <w:divBdr>
            <w:top w:val="none" w:sz="0" w:space="0" w:color="auto"/>
            <w:left w:val="none" w:sz="0" w:space="0" w:color="auto"/>
            <w:bottom w:val="none" w:sz="0" w:space="0" w:color="auto"/>
            <w:right w:val="none" w:sz="0" w:space="0" w:color="auto"/>
          </w:divBdr>
        </w:div>
        <w:div w:id="1335375135">
          <w:marLeft w:val="0"/>
          <w:marRight w:val="0"/>
          <w:marTop w:val="0"/>
          <w:marBottom w:val="0"/>
          <w:divBdr>
            <w:top w:val="none" w:sz="0" w:space="0" w:color="auto"/>
            <w:left w:val="none" w:sz="0" w:space="0" w:color="auto"/>
            <w:bottom w:val="none" w:sz="0" w:space="0" w:color="auto"/>
            <w:right w:val="none" w:sz="0" w:space="0" w:color="auto"/>
          </w:divBdr>
        </w:div>
        <w:div w:id="183904834">
          <w:marLeft w:val="0"/>
          <w:marRight w:val="0"/>
          <w:marTop w:val="0"/>
          <w:marBottom w:val="0"/>
          <w:divBdr>
            <w:top w:val="none" w:sz="0" w:space="0" w:color="auto"/>
            <w:left w:val="none" w:sz="0" w:space="0" w:color="auto"/>
            <w:bottom w:val="none" w:sz="0" w:space="0" w:color="auto"/>
            <w:right w:val="none" w:sz="0" w:space="0" w:color="auto"/>
          </w:divBdr>
        </w:div>
        <w:div w:id="1294824735">
          <w:marLeft w:val="0"/>
          <w:marRight w:val="0"/>
          <w:marTop w:val="0"/>
          <w:marBottom w:val="0"/>
          <w:divBdr>
            <w:top w:val="none" w:sz="0" w:space="0" w:color="auto"/>
            <w:left w:val="none" w:sz="0" w:space="0" w:color="auto"/>
            <w:bottom w:val="none" w:sz="0" w:space="0" w:color="auto"/>
            <w:right w:val="none" w:sz="0" w:space="0" w:color="auto"/>
          </w:divBdr>
        </w:div>
        <w:div w:id="1469123862">
          <w:marLeft w:val="0"/>
          <w:marRight w:val="0"/>
          <w:marTop w:val="0"/>
          <w:marBottom w:val="0"/>
          <w:divBdr>
            <w:top w:val="none" w:sz="0" w:space="0" w:color="auto"/>
            <w:left w:val="none" w:sz="0" w:space="0" w:color="auto"/>
            <w:bottom w:val="none" w:sz="0" w:space="0" w:color="auto"/>
            <w:right w:val="none" w:sz="0" w:space="0" w:color="auto"/>
          </w:divBdr>
        </w:div>
        <w:div w:id="194736970">
          <w:marLeft w:val="0"/>
          <w:marRight w:val="0"/>
          <w:marTop w:val="0"/>
          <w:marBottom w:val="0"/>
          <w:divBdr>
            <w:top w:val="none" w:sz="0" w:space="0" w:color="auto"/>
            <w:left w:val="none" w:sz="0" w:space="0" w:color="auto"/>
            <w:bottom w:val="none" w:sz="0" w:space="0" w:color="auto"/>
            <w:right w:val="none" w:sz="0" w:space="0" w:color="auto"/>
          </w:divBdr>
        </w:div>
        <w:div w:id="44763167">
          <w:marLeft w:val="0"/>
          <w:marRight w:val="0"/>
          <w:marTop w:val="0"/>
          <w:marBottom w:val="0"/>
          <w:divBdr>
            <w:top w:val="none" w:sz="0" w:space="0" w:color="auto"/>
            <w:left w:val="none" w:sz="0" w:space="0" w:color="auto"/>
            <w:bottom w:val="none" w:sz="0" w:space="0" w:color="auto"/>
            <w:right w:val="none" w:sz="0" w:space="0" w:color="auto"/>
          </w:divBdr>
        </w:div>
        <w:div w:id="647393894">
          <w:marLeft w:val="0"/>
          <w:marRight w:val="0"/>
          <w:marTop w:val="0"/>
          <w:marBottom w:val="0"/>
          <w:divBdr>
            <w:top w:val="none" w:sz="0" w:space="0" w:color="auto"/>
            <w:left w:val="none" w:sz="0" w:space="0" w:color="auto"/>
            <w:bottom w:val="none" w:sz="0" w:space="0" w:color="auto"/>
            <w:right w:val="none" w:sz="0" w:space="0" w:color="auto"/>
          </w:divBdr>
        </w:div>
        <w:div w:id="1342048226">
          <w:marLeft w:val="0"/>
          <w:marRight w:val="0"/>
          <w:marTop w:val="0"/>
          <w:marBottom w:val="0"/>
          <w:divBdr>
            <w:top w:val="none" w:sz="0" w:space="0" w:color="auto"/>
            <w:left w:val="none" w:sz="0" w:space="0" w:color="auto"/>
            <w:bottom w:val="none" w:sz="0" w:space="0" w:color="auto"/>
            <w:right w:val="none" w:sz="0" w:space="0" w:color="auto"/>
          </w:divBdr>
        </w:div>
        <w:div w:id="85738209">
          <w:marLeft w:val="0"/>
          <w:marRight w:val="0"/>
          <w:marTop w:val="0"/>
          <w:marBottom w:val="0"/>
          <w:divBdr>
            <w:top w:val="none" w:sz="0" w:space="0" w:color="auto"/>
            <w:left w:val="none" w:sz="0" w:space="0" w:color="auto"/>
            <w:bottom w:val="none" w:sz="0" w:space="0" w:color="auto"/>
            <w:right w:val="none" w:sz="0" w:space="0" w:color="auto"/>
          </w:divBdr>
        </w:div>
        <w:div w:id="1268850182">
          <w:marLeft w:val="0"/>
          <w:marRight w:val="0"/>
          <w:marTop w:val="0"/>
          <w:marBottom w:val="0"/>
          <w:divBdr>
            <w:top w:val="none" w:sz="0" w:space="0" w:color="auto"/>
            <w:left w:val="none" w:sz="0" w:space="0" w:color="auto"/>
            <w:bottom w:val="none" w:sz="0" w:space="0" w:color="auto"/>
            <w:right w:val="none" w:sz="0" w:space="0" w:color="auto"/>
          </w:divBdr>
        </w:div>
        <w:div w:id="1257010546">
          <w:marLeft w:val="0"/>
          <w:marRight w:val="0"/>
          <w:marTop w:val="0"/>
          <w:marBottom w:val="0"/>
          <w:divBdr>
            <w:top w:val="none" w:sz="0" w:space="0" w:color="auto"/>
            <w:left w:val="none" w:sz="0" w:space="0" w:color="auto"/>
            <w:bottom w:val="none" w:sz="0" w:space="0" w:color="auto"/>
            <w:right w:val="none" w:sz="0" w:space="0" w:color="auto"/>
          </w:divBdr>
        </w:div>
        <w:div w:id="879053444">
          <w:marLeft w:val="0"/>
          <w:marRight w:val="0"/>
          <w:marTop w:val="0"/>
          <w:marBottom w:val="0"/>
          <w:divBdr>
            <w:top w:val="none" w:sz="0" w:space="0" w:color="auto"/>
            <w:left w:val="none" w:sz="0" w:space="0" w:color="auto"/>
            <w:bottom w:val="none" w:sz="0" w:space="0" w:color="auto"/>
            <w:right w:val="none" w:sz="0" w:space="0" w:color="auto"/>
          </w:divBdr>
        </w:div>
        <w:div w:id="1419905826">
          <w:marLeft w:val="0"/>
          <w:marRight w:val="0"/>
          <w:marTop w:val="0"/>
          <w:marBottom w:val="0"/>
          <w:divBdr>
            <w:top w:val="none" w:sz="0" w:space="0" w:color="auto"/>
            <w:left w:val="none" w:sz="0" w:space="0" w:color="auto"/>
            <w:bottom w:val="none" w:sz="0" w:space="0" w:color="auto"/>
            <w:right w:val="none" w:sz="0" w:space="0" w:color="auto"/>
          </w:divBdr>
        </w:div>
        <w:div w:id="752630558">
          <w:marLeft w:val="0"/>
          <w:marRight w:val="0"/>
          <w:marTop w:val="0"/>
          <w:marBottom w:val="0"/>
          <w:divBdr>
            <w:top w:val="none" w:sz="0" w:space="0" w:color="auto"/>
            <w:left w:val="none" w:sz="0" w:space="0" w:color="auto"/>
            <w:bottom w:val="none" w:sz="0" w:space="0" w:color="auto"/>
            <w:right w:val="none" w:sz="0" w:space="0" w:color="auto"/>
          </w:divBdr>
        </w:div>
        <w:div w:id="271860215">
          <w:marLeft w:val="0"/>
          <w:marRight w:val="0"/>
          <w:marTop w:val="0"/>
          <w:marBottom w:val="0"/>
          <w:divBdr>
            <w:top w:val="none" w:sz="0" w:space="0" w:color="auto"/>
            <w:left w:val="none" w:sz="0" w:space="0" w:color="auto"/>
            <w:bottom w:val="none" w:sz="0" w:space="0" w:color="auto"/>
            <w:right w:val="none" w:sz="0" w:space="0" w:color="auto"/>
          </w:divBdr>
        </w:div>
        <w:div w:id="1018121981">
          <w:marLeft w:val="0"/>
          <w:marRight w:val="0"/>
          <w:marTop w:val="0"/>
          <w:marBottom w:val="0"/>
          <w:divBdr>
            <w:top w:val="none" w:sz="0" w:space="0" w:color="auto"/>
            <w:left w:val="none" w:sz="0" w:space="0" w:color="auto"/>
            <w:bottom w:val="none" w:sz="0" w:space="0" w:color="auto"/>
            <w:right w:val="none" w:sz="0" w:space="0" w:color="auto"/>
          </w:divBdr>
        </w:div>
        <w:div w:id="1331061519">
          <w:marLeft w:val="0"/>
          <w:marRight w:val="0"/>
          <w:marTop w:val="0"/>
          <w:marBottom w:val="0"/>
          <w:divBdr>
            <w:top w:val="none" w:sz="0" w:space="0" w:color="auto"/>
            <w:left w:val="none" w:sz="0" w:space="0" w:color="auto"/>
            <w:bottom w:val="none" w:sz="0" w:space="0" w:color="auto"/>
            <w:right w:val="none" w:sz="0" w:space="0" w:color="auto"/>
          </w:divBdr>
        </w:div>
        <w:div w:id="1728260028">
          <w:marLeft w:val="0"/>
          <w:marRight w:val="0"/>
          <w:marTop w:val="0"/>
          <w:marBottom w:val="0"/>
          <w:divBdr>
            <w:top w:val="none" w:sz="0" w:space="0" w:color="auto"/>
            <w:left w:val="none" w:sz="0" w:space="0" w:color="auto"/>
            <w:bottom w:val="none" w:sz="0" w:space="0" w:color="auto"/>
            <w:right w:val="none" w:sz="0" w:space="0" w:color="auto"/>
          </w:divBdr>
        </w:div>
        <w:div w:id="1812407748">
          <w:marLeft w:val="0"/>
          <w:marRight w:val="0"/>
          <w:marTop w:val="0"/>
          <w:marBottom w:val="0"/>
          <w:divBdr>
            <w:top w:val="none" w:sz="0" w:space="0" w:color="auto"/>
            <w:left w:val="none" w:sz="0" w:space="0" w:color="auto"/>
            <w:bottom w:val="none" w:sz="0" w:space="0" w:color="auto"/>
            <w:right w:val="none" w:sz="0" w:space="0" w:color="auto"/>
          </w:divBdr>
        </w:div>
        <w:div w:id="1426850307">
          <w:marLeft w:val="0"/>
          <w:marRight w:val="0"/>
          <w:marTop w:val="0"/>
          <w:marBottom w:val="0"/>
          <w:divBdr>
            <w:top w:val="none" w:sz="0" w:space="0" w:color="auto"/>
            <w:left w:val="none" w:sz="0" w:space="0" w:color="auto"/>
            <w:bottom w:val="none" w:sz="0" w:space="0" w:color="auto"/>
            <w:right w:val="none" w:sz="0" w:space="0" w:color="auto"/>
          </w:divBdr>
        </w:div>
        <w:div w:id="601961393">
          <w:marLeft w:val="0"/>
          <w:marRight w:val="0"/>
          <w:marTop w:val="0"/>
          <w:marBottom w:val="0"/>
          <w:divBdr>
            <w:top w:val="none" w:sz="0" w:space="0" w:color="auto"/>
            <w:left w:val="none" w:sz="0" w:space="0" w:color="auto"/>
            <w:bottom w:val="none" w:sz="0" w:space="0" w:color="auto"/>
            <w:right w:val="none" w:sz="0" w:space="0" w:color="auto"/>
          </w:divBdr>
        </w:div>
        <w:div w:id="446702024">
          <w:marLeft w:val="0"/>
          <w:marRight w:val="0"/>
          <w:marTop w:val="0"/>
          <w:marBottom w:val="0"/>
          <w:divBdr>
            <w:top w:val="none" w:sz="0" w:space="0" w:color="auto"/>
            <w:left w:val="none" w:sz="0" w:space="0" w:color="auto"/>
            <w:bottom w:val="none" w:sz="0" w:space="0" w:color="auto"/>
            <w:right w:val="none" w:sz="0" w:space="0" w:color="auto"/>
          </w:divBdr>
        </w:div>
        <w:div w:id="2066298130">
          <w:marLeft w:val="0"/>
          <w:marRight w:val="0"/>
          <w:marTop w:val="0"/>
          <w:marBottom w:val="0"/>
          <w:divBdr>
            <w:top w:val="none" w:sz="0" w:space="0" w:color="auto"/>
            <w:left w:val="none" w:sz="0" w:space="0" w:color="auto"/>
            <w:bottom w:val="none" w:sz="0" w:space="0" w:color="auto"/>
            <w:right w:val="none" w:sz="0" w:space="0" w:color="auto"/>
          </w:divBdr>
        </w:div>
        <w:div w:id="34357858">
          <w:marLeft w:val="0"/>
          <w:marRight w:val="0"/>
          <w:marTop w:val="0"/>
          <w:marBottom w:val="0"/>
          <w:divBdr>
            <w:top w:val="none" w:sz="0" w:space="0" w:color="auto"/>
            <w:left w:val="none" w:sz="0" w:space="0" w:color="auto"/>
            <w:bottom w:val="none" w:sz="0" w:space="0" w:color="auto"/>
            <w:right w:val="none" w:sz="0" w:space="0" w:color="auto"/>
          </w:divBdr>
        </w:div>
        <w:div w:id="862403866">
          <w:marLeft w:val="0"/>
          <w:marRight w:val="0"/>
          <w:marTop w:val="0"/>
          <w:marBottom w:val="0"/>
          <w:divBdr>
            <w:top w:val="none" w:sz="0" w:space="0" w:color="auto"/>
            <w:left w:val="none" w:sz="0" w:space="0" w:color="auto"/>
            <w:bottom w:val="none" w:sz="0" w:space="0" w:color="auto"/>
            <w:right w:val="none" w:sz="0" w:space="0" w:color="auto"/>
          </w:divBdr>
        </w:div>
        <w:div w:id="525605148">
          <w:marLeft w:val="0"/>
          <w:marRight w:val="0"/>
          <w:marTop w:val="0"/>
          <w:marBottom w:val="0"/>
          <w:divBdr>
            <w:top w:val="none" w:sz="0" w:space="0" w:color="auto"/>
            <w:left w:val="none" w:sz="0" w:space="0" w:color="auto"/>
            <w:bottom w:val="none" w:sz="0" w:space="0" w:color="auto"/>
            <w:right w:val="none" w:sz="0" w:space="0" w:color="auto"/>
          </w:divBdr>
        </w:div>
      </w:divsChild>
    </w:div>
    <w:div w:id="2064059554">
      <w:bodyDiv w:val="1"/>
      <w:marLeft w:val="0"/>
      <w:marRight w:val="0"/>
      <w:marTop w:val="0"/>
      <w:marBottom w:val="0"/>
      <w:divBdr>
        <w:top w:val="none" w:sz="0" w:space="0" w:color="auto"/>
        <w:left w:val="none" w:sz="0" w:space="0" w:color="auto"/>
        <w:bottom w:val="none" w:sz="0" w:space="0" w:color="auto"/>
        <w:right w:val="none" w:sz="0" w:space="0" w:color="auto"/>
      </w:divBdr>
      <w:divsChild>
        <w:div w:id="1438064647">
          <w:marLeft w:val="0"/>
          <w:marRight w:val="0"/>
          <w:marTop w:val="0"/>
          <w:marBottom w:val="0"/>
          <w:divBdr>
            <w:top w:val="none" w:sz="0" w:space="0" w:color="auto"/>
            <w:left w:val="none" w:sz="0" w:space="0" w:color="auto"/>
            <w:bottom w:val="none" w:sz="0" w:space="0" w:color="auto"/>
            <w:right w:val="none" w:sz="0" w:space="0" w:color="auto"/>
          </w:divBdr>
        </w:div>
        <w:div w:id="1158422331">
          <w:marLeft w:val="0"/>
          <w:marRight w:val="0"/>
          <w:marTop w:val="0"/>
          <w:marBottom w:val="0"/>
          <w:divBdr>
            <w:top w:val="none" w:sz="0" w:space="0" w:color="auto"/>
            <w:left w:val="none" w:sz="0" w:space="0" w:color="auto"/>
            <w:bottom w:val="none" w:sz="0" w:space="0" w:color="auto"/>
            <w:right w:val="none" w:sz="0" w:space="0" w:color="auto"/>
          </w:divBdr>
        </w:div>
        <w:div w:id="472722960">
          <w:marLeft w:val="0"/>
          <w:marRight w:val="0"/>
          <w:marTop w:val="0"/>
          <w:marBottom w:val="0"/>
          <w:divBdr>
            <w:top w:val="none" w:sz="0" w:space="0" w:color="auto"/>
            <w:left w:val="none" w:sz="0" w:space="0" w:color="auto"/>
            <w:bottom w:val="none" w:sz="0" w:space="0" w:color="auto"/>
            <w:right w:val="none" w:sz="0" w:space="0" w:color="auto"/>
          </w:divBdr>
        </w:div>
        <w:div w:id="522716559">
          <w:marLeft w:val="0"/>
          <w:marRight w:val="0"/>
          <w:marTop w:val="0"/>
          <w:marBottom w:val="0"/>
          <w:divBdr>
            <w:top w:val="none" w:sz="0" w:space="0" w:color="auto"/>
            <w:left w:val="none" w:sz="0" w:space="0" w:color="auto"/>
            <w:bottom w:val="none" w:sz="0" w:space="0" w:color="auto"/>
            <w:right w:val="none" w:sz="0" w:space="0" w:color="auto"/>
          </w:divBdr>
        </w:div>
        <w:div w:id="1162349922">
          <w:marLeft w:val="0"/>
          <w:marRight w:val="0"/>
          <w:marTop w:val="0"/>
          <w:marBottom w:val="0"/>
          <w:divBdr>
            <w:top w:val="none" w:sz="0" w:space="0" w:color="auto"/>
            <w:left w:val="none" w:sz="0" w:space="0" w:color="auto"/>
            <w:bottom w:val="none" w:sz="0" w:space="0" w:color="auto"/>
            <w:right w:val="none" w:sz="0" w:space="0" w:color="auto"/>
          </w:divBdr>
        </w:div>
        <w:div w:id="1966962459">
          <w:marLeft w:val="0"/>
          <w:marRight w:val="0"/>
          <w:marTop w:val="0"/>
          <w:marBottom w:val="0"/>
          <w:divBdr>
            <w:top w:val="none" w:sz="0" w:space="0" w:color="auto"/>
            <w:left w:val="none" w:sz="0" w:space="0" w:color="auto"/>
            <w:bottom w:val="none" w:sz="0" w:space="0" w:color="auto"/>
            <w:right w:val="none" w:sz="0" w:space="0" w:color="auto"/>
          </w:divBdr>
        </w:div>
        <w:div w:id="1764567406">
          <w:marLeft w:val="0"/>
          <w:marRight w:val="0"/>
          <w:marTop w:val="0"/>
          <w:marBottom w:val="0"/>
          <w:divBdr>
            <w:top w:val="none" w:sz="0" w:space="0" w:color="auto"/>
            <w:left w:val="none" w:sz="0" w:space="0" w:color="auto"/>
            <w:bottom w:val="none" w:sz="0" w:space="0" w:color="auto"/>
            <w:right w:val="none" w:sz="0" w:space="0" w:color="auto"/>
          </w:divBdr>
        </w:div>
        <w:div w:id="1847548347">
          <w:marLeft w:val="0"/>
          <w:marRight w:val="0"/>
          <w:marTop w:val="0"/>
          <w:marBottom w:val="0"/>
          <w:divBdr>
            <w:top w:val="none" w:sz="0" w:space="0" w:color="auto"/>
            <w:left w:val="none" w:sz="0" w:space="0" w:color="auto"/>
            <w:bottom w:val="none" w:sz="0" w:space="0" w:color="auto"/>
            <w:right w:val="none" w:sz="0" w:space="0" w:color="auto"/>
          </w:divBdr>
        </w:div>
        <w:div w:id="175458587">
          <w:marLeft w:val="0"/>
          <w:marRight w:val="0"/>
          <w:marTop w:val="0"/>
          <w:marBottom w:val="0"/>
          <w:divBdr>
            <w:top w:val="none" w:sz="0" w:space="0" w:color="auto"/>
            <w:left w:val="none" w:sz="0" w:space="0" w:color="auto"/>
            <w:bottom w:val="none" w:sz="0" w:space="0" w:color="auto"/>
            <w:right w:val="none" w:sz="0" w:space="0" w:color="auto"/>
          </w:divBdr>
        </w:div>
        <w:div w:id="743335325">
          <w:marLeft w:val="0"/>
          <w:marRight w:val="0"/>
          <w:marTop w:val="0"/>
          <w:marBottom w:val="0"/>
          <w:divBdr>
            <w:top w:val="none" w:sz="0" w:space="0" w:color="auto"/>
            <w:left w:val="none" w:sz="0" w:space="0" w:color="auto"/>
            <w:bottom w:val="none" w:sz="0" w:space="0" w:color="auto"/>
            <w:right w:val="none" w:sz="0" w:space="0" w:color="auto"/>
          </w:divBdr>
        </w:div>
        <w:div w:id="1869757305">
          <w:marLeft w:val="0"/>
          <w:marRight w:val="0"/>
          <w:marTop w:val="0"/>
          <w:marBottom w:val="0"/>
          <w:divBdr>
            <w:top w:val="none" w:sz="0" w:space="0" w:color="auto"/>
            <w:left w:val="none" w:sz="0" w:space="0" w:color="auto"/>
            <w:bottom w:val="none" w:sz="0" w:space="0" w:color="auto"/>
            <w:right w:val="none" w:sz="0" w:space="0" w:color="auto"/>
          </w:divBdr>
        </w:div>
        <w:div w:id="974455795">
          <w:marLeft w:val="0"/>
          <w:marRight w:val="0"/>
          <w:marTop w:val="0"/>
          <w:marBottom w:val="0"/>
          <w:divBdr>
            <w:top w:val="none" w:sz="0" w:space="0" w:color="auto"/>
            <w:left w:val="none" w:sz="0" w:space="0" w:color="auto"/>
            <w:bottom w:val="none" w:sz="0" w:space="0" w:color="auto"/>
            <w:right w:val="none" w:sz="0" w:space="0" w:color="auto"/>
          </w:divBdr>
        </w:div>
        <w:div w:id="2066099166">
          <w:marLeft w:val="0"/>
          <w:marRight w:val="0"/>
          <w:marTop w:val="0"/>
          <w:marBottom w:val="0"/>
          <w:divBdr>
            <w:top w:val="none" w:sz="0" w:space="0" w:color="auto"/>
            <w:left w:val="none" w:sz="0" w:space="0" w:color="auto"/>
            <w:bottom w:val="none" w:sz="0" w:space="0" w:color="auto"/>
            <w:right w:val="none" w:sz="0" w:space="0" w:color="auto"/>
          </w:divBdr>
        </w:div>
        <w:div w:id="175733700">
          <w:marLeft w:val="0"/>
          <w:marRight w:val="0"/>
          <w:marTop w:val="0"/>
          <w:marBottom w:val="0"/>
          <w:divBdr>
            <w:top w:val="none" w:sz="0" w:space="0" w:color="auto"/>
            <w:left w:val="none" w:sz="0" w:space="0" w:color="auto"/>
            <w:bottom w:val="none" w:sz="0" w:space="0" w:color="auto"/>
            <w:right w:val="none" w:sz="0" w:space="0" w:color="auto"/>
          </w:divBdr>
        </w:div>
        <w:div w:id="800927113">
          <w:marLeft w:val="0"/>
          <w:marRight w:val="0"/>
          <w:marTop w:val="0"/>
          <w:marBottom w:val="0"/>
          <w:divBdr>
            <w:top w:val="none" w:sz="0" w:space="0" w:color="auto"/>
            <w:left w:val="none" w:sz="0" w:space="0" w:color="auto"/>
            <w:bottom w:val="none" w:sz="0" w:space="0" w:color="auto"/>
            <w:right w:val="none" w:sz="0" w:space="0" w:color="auto"/>
          </w:divBdr>
        </w:div>
        <w:div w:id="54863149">
          <w:marLeft w:val="0"/>
          <w:marRight w:val="0"/>
          <w:marTop w:val="0"/>
          <w:marBottom w:val="0"/>
          <w:divBdr>
            <w:top w:val="none" w:sz="0" w:space="0" w:color="auto"/>
            <w:left w:val="none" w:sz="0" w:space="0" w:color="auto"/>
            <w:bottom w:val="none" w:sz="0" w:space="0" w:color="auto"/>
            <w:right w:val="none" w:sz="0" w:space="0" w:color="auto"/>
          </w:divBdr>
        </w:div>
        <w:div w:id="1088815423">
          <w:marLeft w:val="0"/>
          <w:marRight w:val="0"/>
          <w:marTop w:val="0"/>
          <w:marBottom w:val="0"/>
          <w:divBdr>
            <w:top w:val="none" w:sz="0" w:space="0" w:color="auto"/>
            <w:left w:val="none" w:sz="0" w:space="0" w:color="auto"/>
            <w:bottom w:val="none" w:sz="0" w:space="0" w:color="auto"/>
            <w:right w:val="none" w:sz="0" w:space="0" w:color="auto"/>
          </w:divBdr>
        </w:div>
        <w:div w:id="1663965148">
          <w:marLeft w:val="0"/>
          <w:marRight w:val="0"/>
          <w:marTop w:val="0"/>
          <w:marBottom w:val="0"/>
          <w:divBdr>
            <w:top w:val="none" w:sz="0" w:space="0" w:color="auto"/>
            <w:left w:val="none" w:sz="0" w:space="0" w:color="auto"/>
            <w:bottom w:val="none" w:sz="0" w:space="0" w:color="auto"/>
            <w:right w:val="none" w:sz="0" w:space="0" w:color="auto"/>
          </w:divBdr>
        </w:div>
        <w:div w:id="1678263140">
          <w:marLeft w:val="0"/>
          <w:marRight w:val="0"/>
          <w:marTop w:val="0"/>
          <w:marBottom w:val="0"/>
          <w:divBdr>
            <w:top w:val="none" w:sz="0" w:space="0" w:color="auto"/>
            <w:left w:val="none" w:sz="0" w:space="0" w:color="auto"/>
            <w:bottom w:val="none" w:sz="0" w:space="0" w:color="auto"/>
            <w:right w:val="none" w:sz="0" w:space="0" w:color="auto"/>
          </w:divBdr>
        </w:div>
        <w:div w:id="1782142959">
          <w:marLeft w:val="0"/>
          <w:marRight w:val="0"/>
          <w:marTop w:val="0"/>
          <w:marBottom w:val="0"/>
          <w:divBdr>
            <w:top w:val="none" w:sz="0" w:space="0" w:color="auto"/>
            <w:left w:val="none" w:sz="0" w:space="0" w:color="auto"/>
            <w:bottom w:val="none" w:sz="0" w:space="0" w:color="auto"/>
            <w:right w:val="none" w:sz="0" w:space="0" w:color="auto"/>
          </w:divBdr>
        </w:div>
        <w:div w:id="2120830671">
          <w:marLeft w:val="0"/>
          <w:marRight w:val="0"/>
          <w:marTop w:val="0"/>
          <w:marBottom w:val="0"/>
          <w:divBdr>
            <w:top w:val="none" w:sz="0" w:space="0" w:color="auto"/>
            <w:left w:val="none" w:sz="0" w:space="0" w:color="auto"/>
            <w:bottom w:val="none" w:sz="0" w:space="0" w:color="auto"/>
            <w:right w:val="none" w:sz="0" w:space="0" w:color="auto"/>
          </w:divBdr>
        </w:div>
        <w:div w:id="2136748329">
          <w:marLeft w:val="0"/>
          <w:marRight w:val="0"/>
          <w:marTop w:val="0"/>
          <w:marBottom w:val="0"/>
          <w:divBdr>
            <w:top w:val="none" w:sz="0" w:space="0" w:color="auto"/>
            <w:left w:val="none" w:sz="0" w:space="0" w:color="auto"/>
            <w:bottom w:val="none" w:sz="0" w:space="0" w:color="auto"/>
            <w:right w:val="none" w:sz="0" w:space="0" w:color="auto"/>
          </w:divBdr>
        </w:div>
        <w:div w:id="195434019">
          <w:marLeft w:val="0"/>
          <w:marRight w:val="0"/>
          <w:marTop w:val="0"/>
          <w:marBottom w:val="0"/>
          <w:divBdr>
            <w:top w:val="none" w:sz="0" w:space="0" w:color="auto"/>
            <w:left w:val="none" w:sz="0" w:space="0" w:color="auto"/>
            <w:bottom w:val="none" w:sz="0" w:space="0" w:color="auto"/>
            <w:right w:val="none" w:sz="0" w:space="0" w:color="auto"/>
          </w:divBdr>
        </w:div>
        <w:div w:id="1082067400">
          <w:marLeft w:val="0"/>
          <w:marRight w:val="0"/>
          <w:marTop w:val="0"/>
          <w:marBottom w:val="0"/>
          <w:divBdr>
            <w:top w:val="none" w:sz="0" w:space="0" w:color="auto"/>
            <w:left w:val="none" w:sz="0" w:space="0" w:color="auto"/>
            <w:bottom w:val="none" w:sz="0" w:space="0" w:color="auto"/>
            <w:right w:val="none" w:sz="0" w:space="0" w:color="auto"/>
          </w:divBdr>
        </w:div>
        <w:div w:id="10896214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zakon.rada.gov.ua/laws/show/2258-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58-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c-bank.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18662</Words>
  <Characters>10638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Інна М. Сокур</dc:creator>
  <cp:lastModifiedBy>Анатолій І. Онода</cp:lastModifiedBy>
  <cp:revision>1</cp:revision>
  <cp:lastPrinted>2023-08-21T07:57:00Z</cp:lastPrinted>
  <dcterms:created xsi:type="dcterms:W3CDTF">2023-08-21T13:52:00Z</dcterms:created>
  <dcterms:modified xsi:type="dcterms:W3CDTF">2023-08-21T13:52:00Z</dcterms:modified>
</cp:coreProperties>
</file>